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5C1A" w:rsidRPr="00DE02EC" w:rsidRDefault="00BC5C1A" w:rsidP="00BC5C1A">
      <w:pPr>
        <w:spacing w:after="60"/>
        <w:jc w:val="center"/>
        <w:rPr>
          <w:iCs/>
          <w:sz w:val="22"/>
          <w:szCs w:val="22"/>
          <w:lang w:val="sr-Cyrl-CS"/>
        </w:rPr>
      </w:pPr>
      <w:r w:rsidRPr="00DE02EC">
        <w:rPr>
          <w:b/>
          <w:iCs/>
          <w:sz w:val="22"/>
          <w:szCs w:val="22"/>
          <w:lang w:val="sr-Cyrl-CS"/>
        </w:rPr>
        <w:t>Табела. 9.</w:t>
      </w:r>
      <w:r>
        <w:rPr>
          <w:b/>
          <w:iCs/>
          <w:sz w:val="22"/>
          <w:szCs w:val="22"/>
        </w:rPr>
        <w:t>8</w:t>
      </w:r>
      <w:r w:rsidRPr="00DE02EC">
        <w:rPr>
          <w:iCs/>
          <w:sz w:val="22"/>
          <w:szCs w:val="22"/>
          <w:lang w:val="sr-Cyrl-CS"/>
        </w:rPr>
        <w:t xml:space="preserve"> </w:t>
      </w:r>
      <w:r w:rsidRPr="0044005F">
        <w:rPr>
          <w:iCs/>
          <w:sz w:val="22"/>
          <w:szCs w:val="22"/>
          <w:lang w:val="sr-Cyrl-CS"/>
        </w:rPr>
        <w:t>Компетентност ментора</w:t>
      </w:r>
    </w:p>
    <w:tbl>
      <w:tblPr>
        <w:tblW w:w="2932" w:type="pct"/>
        <w:jc w:val="center"/>
        <w:tblInd w:w="1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"/>
        <w:gridCol w:w="511"/>
        <w:gridCol w:w="21"/>
        <w:gridCol w:w="1010"/>
        <w:gridCol w:w="915"/>
        <w:gridCol w:w="944"/>
        <w:gridCol w:w="649"/>
        <w:gridCol w:w="465"/>
        <w:gridCol w:w="874"/>
        <w:gridCol w:w="418"/>
        <w:gridCol w:w="317"/>
        <w:gridCol w:w="680"/>
        <w:gridCol w:w="715"/>
        <w:gridCol w:w="1140"/>
      </w:tblGrid>
      <w:tr w:rsidR="00BC5C1A" w:rsidRPr="00A22864" w:rsidTr="00796EA6">
        <w:trPr>
          <w:trHeight w:val="227"/>
          <w:jc w:val="center"/>
        </w:trPr>
        <w:tc>
          <w:tcPr>
            <w:tcW w:w="1425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Име и презиме</w:t>
            </w:r>
          </w:p>
        </w:tc>
        <w:tc>
          <w:tcPr>
            <w:tcW w:w="3575" w:type="pct"/>
            <w:gridSpan w:val="9"/>
            <w:vAlign w:val="center"/>
          </w:tcPr>
          <w:p w:rsidR="00BC5C1A" w:rsidRPr="00EC496B" w:rsidRDefault="00EC496B" w:rsidP="00BE59E8">
            <w:pPr>
              <w:spacing w:after="60"/>
              <w:rPr>
                <w:lang w:val="sr-Cyrl-BA"/>
              </w:rPr>
            </w:pPr>
            <w:r>
              <w:rPr>
                <w:lang w:val="sr-Cyrl-CS"/>
              </w:rPr>
              <w:t>Јадранка Ђуровић Тодоровић</w:t>
            </w:r>
          </w:p>
        </w:tc>
      </w:tr>
      <w:tr w:rsidR="00BC5C1A" w:rsidRPr="00A22864" w:rsidTr="00796EA6">
        <w:trPr>
          <w:trHeight w:val="227"/>
          <w:jc w:val="center"/>
        </w:trPr>
        <w:tc>
          <w:tcPr>
            <w:tcW w:w="1425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Звање</w:t>
            </w:r>
          </w:p>
        </w:tc>
        <w:tc>
          <w:tcPr>
            <w:tcW w:w="3575" w:type="pct"/>
            <w:gridSpan w:val="9"/>
            <w:vAlign w:val="center"/>
          </w:tcPr>
          <w:p w:rsidR="00BC5C1A" w:rsidRPr="00A22864" w:rsidRDefault="00EC496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Редовни професор</w:t>
            </w:r>
          </w:p>
        </w:tc>
      </w:tr>
      <w:tr w:rsidR="00BC5C1A" w:rsidRPr="00A22864" w:rsidTr="00796EA6">
        <w:trPr>
          <w:trHeight w:val="227"/>
          <w:jc w:val="center"/>
        </w:trPr>
        <w:tc>
          <w:tcPr>
            <w:tcW w:w="1425" w:type="pct"/>
            <w:gridSpan w:val="5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Ужа научна</w:t>
            </w:r>
            <w:r>
              <w:rPr>
                <w:b/>
                <w:lang w:val="sr-Cyrl-CS"/>
              </w:rPr>
              <w:t xml:space="preserve">, уметничка односно стручна </w:t>
            </w:r>
            <w:r w:rsidRPr="00A22864">
              <w:rPr>
                <w:b/>
                <w:lang w:val="sr-Cyrl-CS"/>
              </w:rPr>
              <w:t xml:space="preserve"> област</w:t>
            </w:r>
          </w:p>
        </w:tc>
        <w:tc>
          <w:tcPr>
            <w:tcW w:w="3575" w:type="pct"/>
            <w:gridSpan w:val="9"/>
            <w:vAlign w:val="center"/>
          </w:tcPr>
          <w:p w:rsidR="00BC5C1A" w:rsidRPr="00A22864" w:rsidRDefault="00EC496B" w:rsidP="005C10CE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Фин</w:t>
            </w:r>
            <w:r w:rsidR="005C10CE">
              <w:rPr>
                <w:lang w:val="sr-Cyrl-CS"/>
              </w:rPr>
              <w:t>ан</w:t>
            </w:r>
            <w:r>
              <w:rPr>
                <w:lang w:val="sr-Cyrl-CS"/>
              </w:rPr>
              <w:t>сније, банкарство и осигурање</w:t>
            </w:r>
          </w:p>
        </w:tc>
      </w:tr>
      <w:tr w:rsidR="00BC5C1A" w:rsidRPr="00A22864" w:rsidTr="00796EA6">
        <w:trPr>
          <w:trHeight w:val="227"/>
          <w:jc w:val="center"/>
        </w:trPr>
        <w:tc>
          <w:tcPr>
            <w:tcW w:w="897" w:type="pct"/>
            <w:gridSpan w:val="4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b/>
                <w:lang w:val="sr-Cyrl-CS"/>
              </w:rPr>
              <w:t>Академска каријера</w:t>
            </w:r>
          </w:p>
        </w:tc>
        <w:tc>
          <w:tcPr>
            <w:tcW w:w="528" w:type="pct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Година </w:t>
            </w:r>
          </w:p>
        </w:tc>
        <w:tc>
          <w:tcPr>
            <w:tcW w:w="918" w:type="pct"/>
            <w:gridSpan w:val="2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Институција </w:t>
            </w:r>
          </w:p>
        </w:tc>
        <w:tc>
          <w:tcPr>
            <w:tcW w:w="2657" w:type="pct"/>
            <w:gridSpan w:val="7"/>
            <w:vAlign w:val="center"/>
          </w:tcPr>
          <w:p w:rsidR="00BC5C1A" w:rsidRPr="00A22864" w:rsidRDefault="00BC5C1A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Ужа научна, уметничка односно стручна о</w:t>
            </w:r>
            <w:r w:rsidRPr="00A22864">
              <w:rPr>
                <w:lang w:val="sr-Cyrl-CS"/>
              </w:rPr>
              <w:t xml:space="preserve">бласт 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897" w:type="pct"/>
            <w:gridSpan w:val="4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Избор у звање</w:t>
            </w:r>
          </w:p>
        </w:tc>
        <w:tc>
          <w:tcPr>
            <w:tcW w:w="528" w:type="pct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2012.</w:t>
            </w:r>
          </w:p>
        </w:tc>
        <w:tc>
          <w:tcPr>
            <w:tcW w:w="918" w:type="pct"/>
            <w:gridSpan w:val="2"/>
            <w:vAlign w:val="center"/>
          </w:tcPr>
          <w:p w:rsidR="00EC496B" w:rsidRPr="006140AD" w:rsidRDefault="00EC496B" w:rsidP="003C75CA">
            <w:pPr>
              <w:rPr>
                <w:lang w:val="sr-Cyrl-CS"/>
              </w:rPr>
            </w:pPr>
            <w:r w:rsidRPr="006140AD">
              <w:rPr>
                <w:lang w:val="sr-Cyrl-CS"/>
              </w:rPr>
              <w:t>Економски факултет Ниш</w:t>
            </w:r>
          </w:p>
        </w:tc>
        <w:tc>
          <w:tcPr>
            <w:tcW w:w="1013" w:type="pct"/>
            <w:gridSpan w:val="3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644" w:type="pct"/>
            <w:gridSpan w:val="4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897" w:type="pct"/>
            <w:gridSpan w:val="4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Докторат</w:t>
            </w:r>
          </w:p>
        </w:tc>
        <w:tc>
          <w:tcPr>
            <w:tcW w:w="528" w:type="pct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2001.</w:t>
            </w:r>
          </w:p>
        </w:tc>
        <w:tc>
          <w:tcPr>
            <w:tcW w:w="918" w:type="pct"/>
            <w:gridSpan w:val="2"/>
            <w:vAlign w:val="center"/>
          </w:tcPr>
          <w:p w:rsidR="00EC496B" w:rsidRPr="006140AD" w:rsidRDefault="00EC496B" w:rsidP="003C75CA">
            <w:pPr>
              <w:rPr>
                <w:lang w:val="sr-Cyrl-CS"/>
              </w:rPr>
            </w:pPr>
            <w:r w:rsidRPr="006140AD">
              <w:rPr>
                <w:lang w:val="sr-Cyrl-CS"/>
              </w:rPr>
              <w:t>Економски факултет Ниш</w:t>
            </w:r>
          </w:p>
        </w:tc>
        <w:tc>
          <w:tcPr>
            <w:tcW w:w="1013" w:type="pct"/>
            <w:gridSpan w:val="3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644" w:type="pct"/>
            <w:gridSpan w:val="4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897" w:type="pct"/>
            <w:gridSpan w:val="4"/>
            <w:vAlign w:val="center"/>
          </w:tcPr>
          <w:p w:rsidR="00EC496B" w:rsidRPr="000D32C3" w:rsidRDefault="00EC496B" w:rsidP="00BE59E8">
            <w:pPr>
              <w:spacing w:after="60"/>
            </w:pPr>
            <w:r>
              <w:t>Магистратура</w:t>
            </w:r>
          </w:p>
        </w:tc>
        <w:tc>
          <w:tcPr>
            <w:tcW w:w="528" w:type="pct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1995.</w:t>
            </w:r>
          </w:p>
        </w:tc>
        <w:tc>
          <w:tcPr>
            <w:tcW w:w="918" w:type="pct"/>
            <w:gridSpan w:val="2"/>
            <w:vAlign w:val="center"/>
          </w:tcPr>
          <w:p w:rsidR="00EC496B" w:rsidRPr="006140AD" w:rsidRDefault="00EC496B" w:rsidP="003C75CA">
            <w:pPr>
              <w:rPr>
                <w:lang w:val="sr-Cyrl-CS"/>
              </w:rPr>
            </w:pPr>
            <w:r w:rsidRPr="006140AD">
              <w:rPr>
                <w:lang w:val="sr-Cyrl-CS"/>
              </w:rPr>
              <w:t>Економски факултет Београд</w:t>
            </w:r>
          </w:p>
        </w:tc>
        <w:tc>
          <w:tcPr>
            <w:tcW w:w="1013" w:type="pct"/>
            <w:gridSpan w:val="3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644" w:type="pct"/>
            <w:gridSpan w:val="4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897" w:type="pct"/>
            <w:gridSpan w:val="4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Диплома</w:t>
            </w:r>
          </w:p>
        </w:tc>
        <w:tc>
          <w:tcPr>
            <w:tcW w:w="528" w:type="pct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1991.</w:t>
            </w:r>
          </w:p>
        </w:tc>
        <w:tc>
          <w:tcPr>
            <w:tcW w:w="918" w:type="pct"/>
            <w:gridSpan w:val="2"/>
            <w:vAlign w:val="center"/>
          </w:tcPr>
          <w:p w:rsidR="00EC496B" w:rsidRPr="006140AD" w:rsidRDefault="00EC496B" w:rsidP="003C75CA">
            <w:pPr>
              <w:rPr>
                <w:lang w:val="sr-Cyrl-CS"/>
              </w:rPr>
            </w:pPr>
            <w:r w:rsidRPr="006140AD">
              <w:rPr>
                <w:lang w:val="sr-Cyrl-CS"/>
              </w:rPr>
              <w:t>Економски факултет Ниш</w:t>
            </w:r>
          </w:p>
        </w:tc>
        <w:tc>
          <w:tcPr>
            <w:tcW w:w="1013" w:type="pct"/>
            <w:gridSpan w:val="3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Економске науке</w:t>
            </w:r>
          </w:p>
        </w:tc>
        <w:tc>
          <w:tcPr>
            <w:tcW w:w="1644" w:type="pct"/>
            <w:gridSpan w:val="4"/>
            <w:vAlign w:val="center"/>
          </w:tcPr>
          <w:p w:rsidR="00EC496B" w:rsidRPr="00A22864" w:rsidRDefault="00EC496B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Финансије, банкарство и осигурање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5000" w:type="pct"/>
            <w:gridSpan w:val="14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>
              <w:rPr>
                <w:b/>
                <w:lang w:val="sr-Cyrl-CS"/>
              </w:rPr>
              <w:t>Списак дисертација</w:t>
            </w:r>
            <w:r>
              <w:rPr>
                <w:b/>
              </w:rPr>
              <w:t xml:space="preserve">-докторских уметничких пројеката </w:t>
            </w:r>
            <w:r w:rsidRPr="00A22864">
              <w:rPr>
                <w:b/>
                <w:lang w:val="sr-Cyrl-CS"/>
              </w:rPr>
              <w:t>а у којима је наставнк ментор или је био ментор у претходних 10 година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Р.Б.</w:t>
            </w:r>
          </w:p>
        </w:tc>
        <w:tc>
          <w:tcPr>
            <w:tcW w:w="1655" w:type="pct"/>
            <w:gridSpan w:val="3"/>
            <w:vAlign w:val="center"/>
          </w:tcPr>
          <w:p w:rsidR="00EC496B" w:rsidRPr="000D32C3" w:rsidRDefault="00EC496B" w:rsidP="00BE59E8">
            <w:pPr>
              <w:spacing w:after="60"/>
            </w:pPr>
            <w:r w:rsidRPr="00A22864">
              <w:rPr>
                <w:lang w:val="sr-Cyrl-CS"/>
              </w:rPr>
              <w:t>Наслов дисертације</w:t>
            </w:r>
            <w:r>
              <w:t xml:space="preserve">- докторског уметничког пројекта </w:t>
            </w:r>
          </w:p>
        </w:tc>
        <w:tc>
          <w:tcPr>
            <w:tcW w:w="1146" w:type="pct"/>
            <w:gridSpan w:val="3"/>
            <w:vAlign w:val="center"/>
          </w:tcPr>
          <w:p w:rsidR="00EC496B" w:rsidRPr="00A22864" w:rsidRDefault="00EC496B" w:rsidP="00885D95">
            <w:pPr>
              <w:spacing w:after="60"/>
              <w:jc w:val="center"/>
              <w:rPr>
                <w:lang w:val="sr-Cyrl-CS"/>
              </w:rPr>
            </w:pPr>
            <w:r w:rsidRPr="00A22864">
              <w:rPr>
                <w:lang w:val="sr-Cyrl-CS"/>
              </w:rPr>
              <w:t>Име кандидата</w:t>
            </w:r>
          </w:p>
        </w:tc>
        <w:tc>
          <w:tcPr>
            <w:tcW w:w="816" w:type="pct"/>
            <w:gridSpan w:val="3"/>
            <w:vAlign w:val="center"/>
          </w:tcPr>
          <w:p w:rsidR="00EC496B" w:rsidRPr="00A22864" w:rsidRDefault="00EC496B" w:rsidP="00885D95">
            <w:pPr>
              <w:spacing w:after="60"/>
              <w:jc w:val="center"/>
              <w:rPr>
                <w:lang w:val="sr-Cyrl-CS"/>
              </w:rPr>
            </w:pPr>
            <w:r w:rsidRPr="00A22864">
              <w:rPr>
                <w:lang w:val="sr-Cyrl-CS"/>
              </w:rPr>
              <w:t>*пријављена</w:t>
            </w:r>
          </w:p>
        </w:tc>
        <w:tc>
          <w:tcPr>
            <w:tcW w:w="1068" w:type="pct"/>
            <w:gridSpan w:val="2"/>
            <w:vAlign w:val="center"/>
          </w:tcPr>
          <w:p w:rsidR="00EC496B" w:rsidRPr="00A22864" w:rsidRDefault="00EC496B" w:rsidP="00885D95">
            <w:pPr>
              <w:spacing w:after="60"/>
              <w:rPr>
                <w:lang w:val="sr-Cyrl-CS"/>
              </w:rPr>
            </w:pPr>
            <w:r w:rsidRPr="00A22864">
              <w:rPr>
                <w:lang w:val="sr-Cyrl-CS"/>
              </w:rPr>
              <w:t>** одбрањена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1655" w:type="pct"/>
            <w:gridSpan w:val="3"/>
            <w:vAlign w:val="center"/>
          </w:tcPr>
          <w:p w:rsidR="00EC496B" w:rsidRPr="00A22864" w:rsidRDefault="00EC496B" w:rsidP="00885D95">
            <w:pPr>
              <w:widowControl/>
              <w:autoSpaceDE/>
              <w:autoSpaceDN/>
              <w:adjustRightInd/>
              <w:spacing w:line="200" w:lineRule="exact"/>
              <w:rPr>
                <w:lang w:val="sr-Cyrl-CS"/>
              </w:rPr>
            </w:pPr>
            <w:r w:rsidRPr="009F0F91">
              <w:rPr>
                <w:b/>
                <w:i/>
                <w:lang w:val="sr-Cyrl-CS"/>
              </w:rPr>
              <w:t>Контроверзе опорезивања дохотка физичких лица</w:t>
            </w:r>
            <w:r>
              <w:rPr>
                <w:lang w:val="sr-Cyrl-CS"/>
              </w:rPr>
              <w:t xml:space="preserve"> </w:t>
            </w:r>
          </w:p>
        </w:tc>
        <w:tc>
          <w:tcPr>
            <w:tcW w:w="1146" w:type="pct"/>
            <w:gridSpan w:val="3"/>
            <w:vAlign w:val="center"/>
          </w:tcPr>
          <w:p w:rsidR="00EC496B" w:rsidRPr="002E1C76" w:rsidRDefault="00EC496B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t>мр Марина Ђорђевић</w:t>
            </w:r>
          </w:p>
        </w:tc>
        <w:tc>
          <w:tcPr>
            <w:tcW w:w="816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68" w:type="pct"/>
            <w:gridSpan w:val="2"/>
            <w:vAlign w:val="center"/>
          </w:tcPr>
          <w:p w:rsidR="00EC496B" w:rsidRPr="00A22864" w:rsidRDefault="00EC496B" w:rsidP="00885D95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6.4.2012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2.</w:t>
            </w:r>
          </w:p>
        </w:tc>
        <w:tc>
          <w:tcPr>
            <w:tcW w:w="1655" w:type="pct"/>
            <w:gridSpan w:val="3"/>
            <w:vAlign w:val="center"/>
          </w:tcPr>
          <w:p w:rsidR="00EC496B" w:rsidRPr="00A22864" w:rsidRDefault="00EC496B" w:rsidP="00885D95">
            <w:pPr>
              <w:widowControl/>
              <w:autoSpaceDE/>
              <w:autoSpaceDN/>
              <w:adjustRightInd/>
              <w:spacing w:line="200" w:lineRule="exact"/>
              <w:rPr>
                <w:lang w:val="sr-Cyrl-CS"/>
              </w:rPr>
            </w:pPr>
            <w:r w:rsidRPr="009F0F91">
              <w:rPr>
                <w:b/>
                <w:i/>
                <w:lang w:val="sr-Cyrl-CS"/>
              </w:rPr>
              <w:t>Економски ефекти јавних расхода</w:t>
            </w:r>
            <w:r>
              <w:rPr>
                <w:lang w:val="sr-Cyrl-CS"/>
              </w:rPr>
              <w:t xml:space="preserve"> </w:t>
            </w:r>
          </w:p>
        </w:tc>
        <w:tc>
          <w:tcPr>
            <w:tcW w:w="1146" w:type="pct"/>
            <w:gridSpan w:val="3"/>
            <w:vAlign w:val="center"/>
          </w:tcPr>
          <w:p w:rsidR="00EC496B" w:rsidRPr="002E1C76" w:rsidRDefault="00EC496B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t>мр Виолета Бабић</w:t>
            </w:r>
          </w:p>
        </w:tc>
        <w:tc>
          <w:tcPr>
            <w:tcW w:w="816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68" w:type="pct"/>
            <w:gridSpan w:val="2"/>
            <w:vAlign w:val="center"/>
          </w:tcPr>
          <w:p w:rsidR="00EC496B" w:rsidRPr="00A22864" w:rsidRDefault="00EC496B" w:rsidP="00885D95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27.9.2013</w:t>
            </w:r>
          </w:p>
        </w:tc>
      </w:tr>
      <w:tr w:rsidR="00EC496B" w:rsidRPr="00A22864" w:rsidTr="00796EA6">
        <w:trPr>
          <w:trHeight w:val="625"/>
          <w:jc w:val="center"/>
        </w:trPr>
        <w:tc>
          <w:tcPr>
            <w:tcW w:w="314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3.</w:t>
            </w:r>
          </w:p>
        </w:tc>
        <w:tc>
          <w:tcPr>
            <w:tcW w:w="1655" w:type="pct"/>
            <w:gridSpan w:val="3"/>
            <w:vAlign w:val="center"/>
          </w:tcPr>
          <w:p w:rsidR="00EC496B" w:rsidRPr="00A22864" w:rsidRDefault="00EC496B" w:rsidP="00885D95">
            <w:pPr>
              <w:widowControl/>
              <w:autoSpaceDE/>
              <w:autoSpaceDN/>
              <w:adjustRightInd/>
              <w:spacing w:line="200" w:lineRule="exact"/>
              <w:ind w:hanging="38"/>
              <w:rPr>
                <w:lang w:val="sr-Cyrl-CS"/>
              </w:rPr>
            </w:pPr>
            <w:r w:rsidRPr="009F0F91">
              <w:rPr>
                <w:b/>
                <w:i/>
                <w:lang w:val="sr-Cyrl-CS"/>
              </w:rPr>
              <w:t>Еволуција монетарне стратегије у развијеним и земљама у транзицији</w:t>
            </w:r>
            <w:r>
              <w:rPr>
                <w:lang w:val="sr-Cyrl-CS"/>
              </w:rPr>
              <w:t xml:space="preserve"> </w:t>
            </w:r>
          </w:p>
        </w:tc>
        <w:tc>
          <w:tcPr>
            <w:tcW w:w="1146" w:type="pct"/>
            <w:gridSpan w:val="3"/>
            <w:vAlign w:val="center"/>
          </w:tcPr>
          <w:p w:rsidR="00EC496B" w:rsidRPr="002E1C76" w:rsidRDefault="00EC496B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t>др Борис Сиљковић</w:t>
            </w:r>
          </w:p>
        </w:tc>
        <w:tc>
          <w:tcPr>
            <w:tcW w:w="816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68" w:type="pct"/>
            <w:gridSpan w:val="2"/>
            <w:vAlign w:val="center"/>
          </w:tcPr>
          <w:p w:rsidR="00EC496B" w:rsidRPr="00A22864" w:rsidRDefault="00EC496B" w:rsidP="00885D95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13.12.2014.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4.</w:t>
            </w:r>
          </w:p>
        </w:tc>
        <w:tc>
          <w:tcPr>
            <w:tcW w:w="1655" w:type="pct"/>
            <w:gridSpan w:val="3"/>
            <w:vAlign w:val="center"/>
          </w:tcPr>
          <w:p w:rsidR="00EC496B" w:rsidRPr="00A22864" w:rsidRDefault="00EC496B" w:rsidP="00885D95">
            <w:pPr>
              <w:widowControl/>
              <w:autoSpaceDE/>
              <w:autoSpaceDN/>
              <w:adjustRightInd/>
              <w:spacing w:line="200" w:lineRule="exact"/>
              <w:ind w:left="-10"/>
              <w:rPr>
                <w:lang w:val="sr-Cyrl-CS"/>
              </w:rPr>
            </w:pPr>
            <w:r w:rsidRPr="009F0F91">
              <w:rPr>
                <w:b/>
                <w:i/>
                <w:lang w:val="sr-Cyrl-CS"/>
              </w:rPr>
              <w:t>Ефекти пореске контроле на евазију пореза и сиву економију у Републици Србији</w:t>
            </w:r>
            <w:r>
              <w:rPr>
                <w:lang w:val="sr-Cyrl-CS"/>
              </w:rPr>
              <w:t xml:space="preserve"> </w:t>
            </w:r>
          </w:p>
        </w:tc>
        <w:tc>
          <w:tcPr>
            <w:tcW w:w="1146" w:type="pct"/>
            <w:gridSpan w:val="3"/>
            <w:vAlign w:val="center"/>
          </w:tcPr>
          <w:p w:rsidR="00EC496B" w:rsidRPr="002E1C76" w:rsidRDefault="00EC496B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t>мр Миодраг Тодоровић</w:t>
            </w:r>
          </w:p>
        </w:tc>
        <w:tc>
          <w:tcPr>
            <w:tcW w:w="816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68" w:type="pct"/>
            <w:gridSpan w:val="2"/>
            <w:vAlign w:val="center"/>
          </w:tcPr>
          <w:p w:rsidR="00EC496B" w:rsidRDefault="00EC496B" w:rsidP="00885D95">
            <w:pPr>
              <w:widowControl/>
              <w:autoSpaceDE/>
              <w:autoSpaceDN/>
              <w:adjustRightInd/>
              <w:spacing w:line="200" w:lineRule="exact"/>
              <w:jc w:val="center"/>
              <w:rPr>
                <w:lang w:val="sr-Cyrl-CS"/>
              </w:rPr>
            </w:pPr>
            <w:r>
              <w:rPr>
                <w:lang w:val="sr-Cyrl-CS"/>
              </w:rPr>
              <w:t>8.5.2014.</w:t>
            </w:r>
          </w:p>
          <w:p w:rsidR="00EC496B" w:rsidRPr="00A22864" w:rsidRDefault="00EC496B" w:rsidP="00885D95">
            <w:pPr>
              <w:spacing w:after="60"/>
              <w:jc w:val="center"/>
              <w:rPr>
                <w:lang w:val="sr-Cyrl-CS"/>
              </w:rPr>
            </w:pP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 xml:space="preserve">5. </w:t>
            </w:r>
          </w:p>
        </w:tc>
        <w:tc>
          <w:tcPr>
            <w:tcW w:w="1655" w:type="pct"/>
            <w:gridSpan w:val="3"/>
            <w:vAlign w:val="center"/>
          </w:tcPr>
          <w:p w:rsidR="00EC496B" w:rsidRPr="00A22864" w:rsidRDefault="00EC496B" w:rsidP="00885D95">
            <w:pPr>
              <w:widowControl/>
              <w:autoSpaceDE/>
              <w:autoSpaceDN/>
              <w:adjustRightInd/>
              <w:spacing w:line="200" w:lineRule="exact"/>
              <w:rPr>
                <w:lang w:val="sr-Cyrl-CS"/>
              </w:rPr>
            </w:pPr>
            <w:r>
              <w:rPr>
                <w:b/>
                <w:i/>
                <w:lang w:val="sr-Cyrl-CS"/>
              </w:rPr>
              <w:t xml:space="preserve">Финасирање фискалног дефицита и оптимизација нивоа јавног дуга у Републици Србији, </w:t>
            </w:r>
          </w:p>
        </w:tc>
        <w:tc>
          <w:tcPr>
            <w:tcW w:w="1146" w:type="pct"/>
            <w:gridSpan w:val="3"/>
            <w:vAlign w:val="center"/>
          </w:tcPr>
          <w:p w:rsidR="00EC496B" w:rsidRPr="002E1C76" w:rsidRDefault="00EC496B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t>мр Марија Вуковић</w:t>
            </w:r>
          </w:p>
        </w:tc>
        <w:tc>
          <w:tcPr>
            <w:tcW w:w="816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68" w:type="pct"/>
            <w:gridSpan w:val="2"/>
            <w:vAlign w:val="center"/>
          </w:tcPr>
          <w:p w:rsidR="00EC496B" w:rsidRPr="00443381" w:rsidRDefault="00EC496B" w:rsidP="00885D95">
            <w:pPr>
              <w:widowControl/>
              <w:autoSpaceDE/>
              <w:autoSpaceDN/>
              <w:adjustRightInd/>
              <w:spacing w:line="200" w:lineRule="exact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26.2.2015.</w:t>
            </w:r>
          </w:p>
          <w:p w:rsidR="00EC496B" w:rsidRPr="00A22864" w:rsidRDefault="00EC496B" w:rsidP="00885D95">
            <w:pPr>
              <w:spacing w:after="60"/>
              <w:jc w:val="center"/>
              <w:rPr>
                <w:lang w:val="sr-Cyrl-CS"/>
              </w:rPr>
            </w:pP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EC496B" w:rsidRPr="00A22864" w:rsidRDefault="002E1C76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6.</w:t>
            </w:r>
          </w:p>
        </w:tc>
        <w:tc>
          <w:tcPr>
            <w:tcW w:w="1655" w:type="pct"/>
            <w:gridSpan w:val="3"/>
            <w:vAlign w:val="center"/>
          </w:tcPr>
          <w:p w:rsidR="00EC496B" w:rsidRPr="00A22864" w:rsidRDefault="002E1C76" w:rsidP="00885D95">
            <w:pPr>
              <w:widowControl/>
              <w:autoSpaceDE/>
              <w:autoSpaceDN/>
              <w:adjustRightInd/>
              <w:spacing w:line="200" w:lineRule="exact"/>
              <w:rPr>
                <w:lang w:val="sr-Cyrl-CS"/>
              </w:rPr>
            </w:pPr>
            <w:r>
              <w:rPr>
                <w:b/>
                <w:i/>
                <w:lang w:val="sr-Cyrl-CS"/>
              </w:rPr>
              <w:t xml:space="preserve">Финансирање субцентралних нивоа власти у Републици Србији, </w:t>
            </w:r>
          </w:p>
        </w:tc>
        <w:tc>
          <w:tcPr>
            <w:tcW w:w="1146" w:type="pct"/>
            <w:gridSpan w:val="3"/>
            <w:vAlign w:val="center"/>
          </w:tcPr>
          <w:p w:rsidR="00EC496B" w:rsidRPr="002E1C76" w:rsidRDefault="002E1C76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t>мр  Драгана Радичић</w:t>
            </w:r>
          </w:p>
        </w:tc>
        <w:tc>
          <w:tcPr>
            <w:tcW w:w="816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68" w:type="pct"/>
            <w:gridSpan w:val="2"/>
            <w:vAlign w:val="center"/>
          </w:tcPr>
          <w:p w:rsidR="00EC496B" w:rsidRPr="00A22864" w:rsidRDefault="002E1C76" w:rsidP="00885D95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21.9.2016.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EC496B" w:rsidRPr="00A22864" w:rsidRDefault="002E1C76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 xml:space="preserve">7. </w:t>
            </w:r>
          </w:p>
        </w:tc>
        <w:tc>
          <w:tcPr>
            <w:tcW w:w="1655" w:type="pct"/>
            <w:gridSpan w:val="3"/>
            <w:vAlign w:val="center"/>
          </w:tcPr>
          <w:p w:rsidR="00EC496B" w:rsidRPr="00A22864" w:rsidRDefault="002E1C76" w:rsidP="00885D95">
            <w:pPr>
              <w:spacing w:after="60"/>
              <w:rPr>
                <w:lang w:val="sr-Cyrl-CS"/>
              </w:rPr>
            </w:pPr>
            <w:r w:rsidRPr="007C5BF0">
              <w:rPr>
                <w:b/>
                <w:i/>
                <w:lang w:val="sr-Cyrl-CS"/>
              </w:rPr>
              <w:t xml:space="preserve">Реформа пензијског система Републике Србије у функцији </w:t>
            </w:r>
            <w:r w:rsidRPr="007C5BF0">
              <w:rPr>
                <w:b/>
                <w:i/>
                <w:lang w:val="sr-Cyrl-CS"/>
              </w:rPr>
              <w:lastRenderedPageBreak/>
              <w:t>његове одрживости</w:t>
            </w:r>
            <w:r>
              <w:rPr>
                <w:lang w:val="sr-Cyrl-CS"/>
              </w:rPr>
              <w:t xml:space="preserve"> </w:t>
            </w:r>
          </w:p>
        </w:tc>
        <w:tc>
          <w:tcPr>
            <w:tcW w:w="1146" w:type="pct"/>
            <w:gridSpan w:val="3"/>
            <w:vAlign w:val="center"/>
          </w:tcPr>
          <w:p w:rsidR="00EC496B" w:rsidRPr="002E1C76" w:rsidRDefault="002E1C76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lastRenderedPageBreak/>
              <w:t>Милена Николић</w:t>
            </w:r>
          </w:p>
        </w:tc>
        <w:tc>
          <w:tcPr>
            <w:tcW w:w="816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68" w:type="pct"/>
            <w:gridSpan w:val="2"/>
            <w:vAlign w:val="center"/>
          </w:tcPr>
          <w:p w:rsidR="00EC496B" w:rsidRPr="00A22864" w:rsidRDefault="002E1C76" w:rsidP="00885D95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24.1.2018.</w:t>
            </w: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EC496B" w:rsidRPr="00A22864" w:rsidRDefault="002E1C76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lastRenderedPageBreak/>
              <w:t>8.</w:t>
            </w:r>
          </w:p>
        </w:tc>
        <w:tc>
          <w:tcPr>
            <w:tcW w:w="1655" w:type="pct"/>
            <w:gridSpan w:val="3"/>
            <w:vAlign w:val="center"/>
          </w:tcPr>
          <w:p w:rsidR="00EC496B" w:rsidRPr="00A22864" w:rsidRDefault="002E1C76" w:rsidP="00885D95">
            <w:pPr>
              <w:widowControl/>
              <w:autoSpaceDE/>
              <w:autoSpaceDN/>
              <w:adjustRightInd/>
              <w:spacing w:line="200" w:lineRule="exact"/>
              <w:ind w:hanging="38"/>
              <w:rPr>
                <w:lang w:val="sr-Cyrl-CS"/>
              </w:rPr>
            </w:pPr>
            <w:r>
              <w:rPr>
                <w:b/>
                <w:i/>
                <w:lang w:val="sr-Cyrl-CS"/>
              </w:rPr>
              <w:t>Реперкусије система трансфера у јавним финансијама на изабране макоекономске варијабле</w:t>
            </w:r>
            <w:r>
              <w:rPr>
                <w:lang w:val="sr-Cyrl-CS"/>
              </w:rPr>
              <w:t xml:space="preserve"> </w:t>
            </w:r>
          </w:p>
        </w:tc>
        <w:tc>
          <w:tcPr>
            <w:tcW w:w="1146" w:type="pct"/>
            <w:gridSpan w:val="3"/>
            <w:vAlign w:val="center"/>
          </w:tcPr>
          <w:p w:rsidR="00EC496B" w:rsidRPr="002E1C76" w:rsidRDefault="002E1C76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t>Драгана Петковић</w:t>
            </w:r>
          </w:p>
        </w:tc>
        <w:tc>
          <w:tcPr>
            <w:tcW w:w="816" w:type="pct"/>
            <w:gridSpan w:val="3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</w:p>
        </w:tc>
        <w:tc>
          <w:tcPr>
            <w:tcW w:w="1068" w:type="pct"/>
            <w:gridSpan w:val="2"/>
            <w:vAlign w:val="center"/>
          </w:tcPr>
          <w:p w:rsidR="002E1C76" w:rsidRDefault="002E1C76" w:rsidP="00885D95">
            <w:pPr>
              <w:widowControl/>
              <w:autoSpaceDE/>
              <w:autoSpaceDN/>
              <w:adjustRightInd/>
              <w:spacing w:line="200" w:lineRule="exact"/>
              <w:jc w:val="center"/>
              <w:rPr>
                <w:lang w:val="sr-Cyrl-CS"/>
              </w:rPr>
            </w:pPr>
            <w:r>
              <w:rPr>
                <w:lang w:val="sr-Cyrl-CS"/>
              </w:rPr>
              <w:t>1.10.2018.</w:t>
            </w:r>
          </w:p>
          <w:p w:rsidR="00EC496B" w:rsidRPr="00A22864" w:rsidRDefault="00EC496B" w:rsidP="00885D95">
            <w:pPr>
              <w:spacing w:after="60"/>
              <w:jc w:val="center"/>
              <w:rPr>
                <w:lang w:val="sr-Cyrl-CS"/>
              </w:rPr>
            </w:pP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2E1C76" w:rsidRDefault="002E1C76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 xml:space="preserve">9. </w:t>
            </w:r>
          </w:p>
        </w:tc>
        <w:tc>
          <w:tcPr>
            <w:tcW w:w="1655" w:type="pct"/>
            <w:gridSpan w:val="3"/>
            <w:vAlign w:val="center"/>
          </w:tcPr>
          <w:p w:rsidR="002E1C76" w:rsidRDefault="002E1C76" w:rsidP="00885D95">
            <w:pPr>
              <w:widowControl/>
              <w:autoSpaceDE/>
              <w:autoSpaceDN/>
              <w:adjustRightInd/>
              <w:spacing w:line="200" w:lineRule="exact"/>
              <w:rPr>
                <w:b/>
                <w:i/>
                <w:lang w:val="sr-Cyrl-CS"/>
              </w:rPr>
            </w:pPr>
            <w:r>
              <w:rPr>
                <w:b/>
                <w:i/>
                <w:lang w:val="sr-Cyrl-CS"/>
              </w:rPr>
              <w:t xml:space="preserve">Конфликтност између правичности и издашности у опорезивању дохотка физичких лица </w:t>
            </w:r>
          </w:p>
        </w:tc>
        <w:tc>
          <w:tcPr>
            <w:tcW w:w="1146" w:type="pct"/>
            <w:gridSpan w:val="3"/>
            <w:vAlign w:val="center"/>
          </w:tcPr>
          <w:p w:rsidR="002E1C76" w:rsidRPr="002E1C76" w:rsidRDefault="002E1C76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t>Марина Маленовић</w:t>
            </w:r>
          </w:p>
        </w:tc>
        <w:tc>
          <w:tcPr>
            <w:tcW w:w="816" w:type="pct"/>
            <w:gridSpan w:val="3"/>
            <w:vAlign w:val="center"/>
          </w:tcPr>
          <w:p w:rsidR="002E1C76" w:rsidRPr="00A22864" w:rsidRDefault="002E1C76" w:rsidP="00885D95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3.6.2015</w:t>
            </w:r>
          </w:p>
        </w:tc>
        <w:tc>
          <w:tcPr>
            <w:tcW w:w="1068" w:type="pct"/>
            <w:gridSpan w:val="2"/>
            <w:vAlign w:val="center"/>
          </w:tcPr>
          <w:p w:rsidR="002E1C76" w:rsidRDefault="002E1C76" w:rsidP="00885D95">
            <w:pPr>
              <w:widowControl/>
              <w:autoSpaceDE/>
              <w:autoSpaceDN/>
              <w:adjustRightInd/>
              <w:spacing w:line="200" w:lineRule="exact"/>
              <w:ind w:left="360"/>
              <w:jc w:val="center"/>
              <w:rPr>
                <w:lang w:val="sr-Cyrl-CS"/>
              </w:rPr>
            </w:pP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14" w:type="pct"/>
            <w:gridSpan w:val="3"/>
            <w:vAlign w:val="center"/>
          </w:tcPr>
          <w:p w:rsidR="002E1C76" w:rsidRDefault="002E1C76" w:rsidP="00BE59E8">
            <w:pPr>
              <w:spacing w:after="60"/>
              <w:rPr>
                <w:lang w:val="sr-Cyrl-CS"/>
              </w:rPr>
            </w:pPr>
            <w:r>
              <w:rPr>
                <w:lang w:val="sr-Cyrl-CS"/>
              </w:rPr>
              <w:t>10.</w:t>
            </w:r>
          </w:p>
        </w:tc>
        <w:tc>
          <w:tcPr>
            <w:tcW w:w="1655" w:type="pct"/>
            <w:gridSpan w:val="3"/>
            <w:vAlign w:val="center"/>
          </w:tcPr>
          <w:p w:rsidR="002E1C76" w:rsidRDefault="002E1C76" w:rsidP="00885D95">
            <w:pPr>
              <w:widowControl/>
              <w:autoSpaceDE/>
              <w:autoSpaceDN/>
              <w:adjustRightInd/>
              <w:spacing w:line="200" w:lineRule="exact"/>
              <w:rPr>
                <w:b/>
                <w:i/>
                <w:lang w:val="sr-Cyrl-CS"/>
              </w:rPr>
            </w:pPr>
            <w:r>
              <w:rPr>
                <w:b/>
                <w:i/>
                <w:lang w:val="sr-Cyrl-CS"/>
              </w:rPr>
              <w:t>Дилеме и парадокси кључних пореских елемената – узроци континуираних реформи пореза на добит предузећа</w:t>
            </w:r>
          </w:p>
        </w:tc>
        <w:tc>
          <w:tcPr>
            <w:tcW w:w="1146" w:type="pct"/>
            <w:gridSpan w:val="3"/>
            <w:vAlign w:val="center"/>
          </w:tcPr>
          <w:p w:rsidR="002E1C76" w:rsidRPr="002E1C76" w:rsidRDefault="002E1C76" w:rsidP="00885D95">
            <w:pPr>
              <w:spacing w:after="60"/>
              <w:jc w:val="center"/>
              <w:rPr>
                <w:lang w:val="sr-Cyrl-CS"/>
              </w:rPr>
            </w:pPr>
            <w:r w:rsidRPr="002E1C76">
              <w:rPr>
                <w:lang w:val="sr-Cyrl-CS"/>
              </w:rPr>
              <w:t>Милица Ристић Цакић</w:t>
            </w:r>
          </w:p>
        </w:tc>
        <w:tc>
          <w:tcPr>
            <w:tcW w:w="816" w:type="pct"/>
            <w:gridSpan w:val="3"/>
            <w:vAlign w:val="center"/>
          </w:tcPr>
          <w:p w:rsidR="002E1C76" w:rsidRDefault="002E1C76" w:rsidP="00885D95">
            <w:pPr>
              <w:spacing w:after="60"/>
              <w:jc w:val="center"/>
              <w:rPr>
                <w:lang w:val="sr-Cyrl-CS"/>
              </w:rPr>
            </w:pPr>
            <w:r>
              <w:rPr>
                <w:lang w:val="sr-Cyrl-CS"/>
              </w:rPr>
              <w:t>9.6.2020.</w:t>
            </w:r>
          </w:p>
        </w:tc>
        <w:tc>
          <w:tcPr>
            <w:tcW w:w="1068" w:type="pct"/>
            <w:gridSpan w:val="2"/>
            <w:vAlign w:val="center"/>
          </w:tcPr>
          <w:p w:rsidR="002E1C76" w:rsidRDefault="002E1C76" w:rsidP="00885D95">
            <w:pPr>
              <w:widowControl/>
              <w:autoSpaceDE/>
              <w:autoSpaceDN/>
              <w:adjustRightInd/>
              <w:spacing w:line="200" w:lineRule="exact"/>
              <w:ind w:left="360"/>
              <w:jc w:val="center"/>
              <w:rPr>
                <w:lang w:val="sr-Cyrl-CS"/>
              </w:rPr>
            </w:pP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5000" w:type="pct"/>
            <w:gridSpan w:val="14"/>
            <w:vAlign w:val="center"/>
          </w:tcPr>
          <w:p w:rsidR="00EC496B" w:rsidRPr="00A22864" w:rsidRDefault="00EC496B" w:rsidP="00BE59E8">
            <w:pPr>
              <w:spacing w:after="60"/>
              <w:rPr>
                <w:lang w:val="sr-Cyrl-CS"/>
              </w:rPr>
            </w:pPr>
          </w:p>
        </w:tc>
      </w:tr>
      <w:tr w:rsidR="00EC496B" w:rsidRPr="00A22864" w:rsidTr="00796EA6">
        <w:trPr>
          <w:trHeight w:val="227"/>
          <w:jc w:val="center"/>
        </w:trPr>
        <w:tc>
          <w:tcPr>
            <w:tcW w:w="5000" w:type="pct"/>
            <w:gridSpan w:val="14"/>
            <w:vAlign w:val="center"/>
          </w:tcPr>
          <w:p w:rsidR="00EC496B" w:rsidRPr="00DE2909" w:rsidRDefault="00EC496B" w:rsidP="00BE59E8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научних радова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ре</w:t>
            </w:r>
            <w:r>
              <w:rPr>
                <w:b/>
              </w:rPr>
              <w:t>с</w:t>
            </w:r>
            <w:r w:rsidRPr="00DE2909">
              <w:rPr>
                <w:b/>
                <w:lang w:val="sr-Cyrl-CS"/>
              </w:rPr>
              <w:t>орног Министарства просвете, науке и технолошког развоја  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  <w:p w:rsidR="00EC496B" w:rsidRPr="004E59A6" w:rsidRDefault="00EC496B" w:rsidP="00BE59E8">
            <w:pPr>
              <w:spacing w:after="60"/>
              <w:rPr>
                <w:b/>
              </w:rPr>
            </w:pPr>
            <w:r w:rsidRPr="00DE2909">
              <w:rPr>
                <w:b/>
                <w:lang w:val="sr-Cyrl-CS"/>
              </w:rPr>
              <w:t>Категоризација публикације</w:t>
            </w:r>
            <w:r>
              <w:rPr>
                <w:b/>
              </w:rPr>
              <w:t xml:space="preserve"> уметничких референци </w:t>
            </w:r>
            <w:r w:rsidRPr="00DE2909">
              <w:rPr>
                <w:b/>
              </w:rPr>
              <w:t xml:space="preserve"> из области датог студијског програма </w:t>
            </w:r>
            <w:r w:rsidRPr="00DE2909">
              <w:rPr>
                <w:b/>
                <w:lang w:val="sr-Cyrl-CS"/>
              </w:rPr>
              <w:t xml:space="preserve"> према класификацији </w:t>
            </w:r>
            <w:r>
              <w:rPr>
                <w:b/>
              </w:rPr>
              <w:t xml:space="preserve"> из Упутства  за припрему документације  за акредитацију студијског програма </w:t>
            </w:r>
            <w:r w:rsidRPr="00DE2909">
              <w:rPr>
                <w:b/>
                <w:lang w:val="sr-Cyrl-CS"/>
              </w:rPr>
              <w:t>а у складу са допунским захтевевима  стандарда за дато</w:t>
            </w:r>
            <w:r>
              <w:rPr>
                <w:b/>
                <w:lang w:val="sr-Cyrl-CS"/>
              </w:rPr>
              <w:t xml:space="preserve"> поље</w:t>
            </w:r>
            <w:r>
              <w:rPr>
                <w:b/>
              </w:rPr>
              <w:t xml:space="preserve"> </w:t>
            </w:r>
            <w:r w:rsidRPr="00DE2909">
              <w:rPr>
                <w:b/>
                <w:lang w:val="sr-Cyrl-CS"/>
              </w:rPr>
              <w:t xml:space="preserve"> (минимално 5 не више од 20)</w:t>
            </w: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2E1C76" w:rsidRPr="00A22864" w:rsidRDefault="002E1C76" w:rsidP="003C75CA">
            <w:pPr>
              <w:ind w:left="47"/>
              <w:jc w:val="both"/>
              <w:rPr>
                <w:lang w:val="sr-Cyrl-CS"/>
              </w:rPr>
            </w:pPr>
            <w:r>
              <w:rPr>
                <w:lang w:val="sr-Cyrl-CS"/>
              </w:rPr>
              <w:t>1.</w:t>
            </w:r>
          </w:p>
        </w:tc>
        <w:tc>
          <w:tcPr>
            <w:tcW w:w="4041" w:type="pct"/>
            <w:gridSpan w:val="11"/>
            <w:vAlign w:val="center"/>
          </w:tcPr>
          <w:p w:rsidR="002E1C76" w:rsidRPr="00A22864" w:rsidRDefault="002E1C76" w:rsidP="003C75CA">
            <w:pPr>
              <w:rPr>
                <w:lang w:val="sr-Cyrl-CS"/>
              </w:rPr>
            </w:pPr>
            <w:r w:rsidRPr="0036593B">
              <w:rPr>
                <w:b/>
                <w:i/>
              </w:rPr>
              <w:t>Đurović Todorović, J</w:t>
            </w:r>
            <w:r w:rsidRPr="007326C3">
              <w:t xml:space="preserve">.,Tomić, Z., Denić, N., Petković, D., Kojić, N. Petrović, J., Petković, B, </w:t>
            </w:r>
            <w:r>
              <w:t>(</w:t>
            </w:r>
            <w:r w:rsidRPr="007326C3">
              <w:t>2018</w:t>
            </w:r>
            <w:r>
              <w:t>)</w:t>
            </w:r>
            <w:r w:rsidRPr="007326C3">
              <w:t xml:space="preserve">, </w:t>
            </w:r>
            <w:r w:rsidRPr="0036593B">
              <w:rPr>
                <w:bCs/>
                <w:iCs/>
              </w:rPr>
              <w:t>Applicability of Newton's law of cooling in monetary economics</w:t>
            </w:r>
            <w:r w:rsidRPr="007326C3">
              <w:t xml:space="preserve">, </w:t>
            </w:r>
            <w:r w:rsidRPr="00101BD4">
              <w:rPr>
                <w:b/>
                <w:i/>
              </w:rPr>
              <w:t>Physica A</w:t>
            </w:r>
            <w:r w:rsidRPr="0036593B">
              <w:rPr>
                <w:i/>
              </w:rPr>
              <w:t xml:space="preserve"> </w:t>
            </w:r>
            <w:r w:rsidRPr="007326C3">
              <w:t xml:space="preserve">494, Elsevier, p.p. 209-217, ISSN 0378-4371, IF 2,243, petogodišnji IF 2,146, </w:t>
            </w:r>
            <w:r>
              <w:t xml:space="preserve">  </w:t>
            </w:r>
          </w:p>
        </w:tc>
        <w:tc>
          <w:tcPr>
            <w:tcW w:w="657" w:type="pct"/>
            <w:vAlign w:val="center"/>
          </w:tcPr>
          <w:p w:rsidR="002E1C76" w:rsidRPr="00A22864" w:rsidRDefault="002E1C76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М21 - 4</w:t>
            </w: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2E1C76" w:rsidRPr="00A22864" w:rsidRDefault="00542076" w:rsidP="003C75CA">
            <w:pPr>
              <w:rPr>
                <w:lang w:val="sr-Cyrl-CS"/>
              </w:rPr>
            </w:pPr>
            <w:r>
              <w:t>2</w:t>
            </w:r>
            <w:r w:rsidR="002E1C76"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2E1C76" w:rsidRPr="00A22864" w:rsidRDefault="002E1C76" w:rsidP="003C75CA">
            <w:pPr>
              <w:widowControl/>
              <w:autoSpaceDE/>
              <w:autoSpaceDN/>
              <w:adjustRightInd/>
              <w:jc w:val="both"/>
              <w:rPr>
                <w:lang w:val="sr-Cyrl-CS"/>
              </w:rPr>
            </w:pPr>
            <w:r w:rsidRPr="00E76D07">
              <w:rPr>
                <w:bCs/>
                <w:iCs/>
                <w:lang w:val="sr-Cyrl-CS"/>
              </w:rPr>
              <w:t>Ђуровић Тодоровић, Ј.,</w:t>
            </w:r>
            <w:r w:rsidRPr="00E76D07">
              <w:rPr>
                <w:bCs/>
                <w:iCs/>
              </w:rPr>
              <w:t xml:space="preserve"> Ђорђевић, М., (2015), </w:t>
            </w:r>
            <w:r w:rsidRPr="000D3304">
              <w:rPr>
                <w:bCs/>
                <w:iCs/>
              </w:rPr>
              <w:t>Results of Fiscal Consolidation in Republic of Serbia</w:t>
            </w:r>
            <w:r w:rsidRPr="00E76D07">
              <w:t xml:space="preserve">, </w:t>
            </w:r>
            <w:r w:rsidRPr="000D3304">
              <w:rPr>
                <w:b/>
                <w:i/>
              </w:rPr>
              <w:t>Procedia Economics and Finance 19</w:t>
            </w:r>
            <w:r w:rsidRPr="005E0B8C">
              <w:t xml:space="preserve"> (2015), Elsevier, </w:t>
            </w:r>
            <w:r w:rsidRPr="000C0862">
              <w:t xml:space="preserve">, 6th International Conference: „The Economies of Balkan and Eastern Europe Countries in the changed World“, EBEEC 2014, May 9-10, Niš, p.110-121 </w:t>
            </w:r>
          </w:p>
        </w:tc>
        <w:tc>
          <w:tcPr>
            <w:tcW w:w="657" w:type="pct"/>
            <w:vAlign w:val="center"/>
          </w:tcPr>
          <w:p w:rsidR="002E1C76" w:rsidRPr="00A22864" w:rsidRDefault="002E1C76" w:rsidP="003C75CA">
            <w:pPr>
              <w:rPr>
                <w:lang w:val="sr-Cyrl-CS"/>
              </w:rPr>
            </w:pPr>
            <w:r w:rsidRPr="000C0862">
              <w:t>М13</w:t>
            </w:r>
            <w:r>
              <w:t xml:space="preserve"> - 7</w:t>
            </w: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2E1C76" w:rsidRPr="00A22864" w:rsidRDefault="00542076" w:rsidP="003C75CA">
            <w:pPr>
              <w:rPr>
                <w:lang w:val="sr-Cyrl-CS"/>
              </w:rPr>
            </w:pPr>
            <w:r>
              <w:t>3</w:t>
            </w:r>
            <w:r w:rsidR="002E1C76"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2E1C76" w:rsidRPr="00A22864" w:rsidRDefault="002E1C76" w:rsidP="003C75CA">
            <w:pPr>
              <w:rPr>
                <w:lang w:val="sr-Cyrl-CS"/>
              </w:rPr>
            </w:pPr>
            <w:r w:rsidRPr="00287909">
              <w:rPr>
                <w:lang w:val="ru-RU"/>
              </w:rPr>
              <w:t xml:space="preserve">Алексей Владимирович Наумов, </w:t>
            </w:r>
            <w:r w:rsidRPr="000D3304">
              <w:rPr>
                <w:b/>
                <w:i/>
                <w:lang w:val="ru-RU"/>
              </w:rPr>
              <w:t>Ядранка Джурович-Тодорович</w:t>
            </w:r>
            <w:r w:rsidRPr="00287909">
              <w:rPr>
                <w:lang w:val="ru-RU"/>
              </w:rPr>
              <w:t xml:space="preserve">, Петр Николаевич Гайко, </w:t>
            </w:r>
            <w:r>
              <w:rPr>
                <w:lang w:val="ru-RU"/>
              </w:rPr>
              <w:t xml:space="preserve">(2015) </w:t>
            </w:r>
            <w:r w:rsidRPr="000D3304">
              <w:rPr>
                <w:b/>
                <w:bCs/>
                <w:i/>
                <w:iCs/>
                <w:lang w:val="ru-RU" w:eastAsia="en-US"/>
              </w:rPr>
              <w:t>Анализ международного опыта управления таможенными услугами</w:t>
            </w:r>
            <w:r w:rsidRPr="00287909">
              <w:rPr>
                <w:b/>
                <w:bCs/>
                <w:i/>
                <w:iCs/>
                <w:lang w:val="ru-RU"/>
              </w:rPr>
              <w:t>,</w:t>
            </w:r>
            <w:r w:rsidRPr="00287909">
              <w:rPr>
                <w:b/>
                <w:lang w:val="ru-RU"/>
              </w:rPr>
              <w:t xml:space="preserve"> </w:t>
            </w:r>
            <w:r w:rsidRPr="00287909">
              <w:t xml:space="preserve">LAP LAMBERT Academic Publishing, 2015-11-22 lap-publishing/www.lap-publishing.com, 112, </w:t>
            </w:r>
            <w:r w:rsidRPr="00287909">
              <w:rPr>
                <w:lang w:eastAsia="en-US"/>
              </w:rPr>
              <w:t xml:space="preserve">ISBN-13: 978-3-659-80297-3 ISBN-10: 3659802972 EAN 9783659802973     </w:t>
            </w:r>
          </w:p>
        </w:tc>
        <w:tc>
          <w:tcPr>
            <w:tcW w:w="657" w:type="pct"/>
            <w:vAlign w:val="center"/>
          </w:tcPr>
          <w:p w:rsidR="002E1C76" w:rsidRPr="00A22864" w:rsidRDefault="002E1C76" w:rsidP="003C75CA">
            <w:pPr>
              <w:rPr>
                <w:lang w:val="sr-Cyrl-CS"/>
              </w:rPr>
            </w:pPr>
            <w:r w:rsidRPr="00287909">
              <w:rPr>
                <w:lang w:eastAsia="en-US"/>
              </w:rPr>
              <w:t>М1</w:t>
            </w:r>
            <w:r>
              <w:rPr>
                <w:lang w:eastAsia="en-US"/>
              </w:rPr>
              <w:t>3</w:t>
            </w:r>
            <w:r w:rsidRPr="00287909">
              <w:rPr>
                <w:lang w:eastAsia="en-US"/>
              </w:rPr>
              <w:t xml:space="preserve">  </w:t>
            </w:r>
            <w:r>
              <w:rPr>
                <w:lang w:eastAsia="en-US"/>
              </w:rPr>
              <w:t>- 7</w:t>
            </w:r>
            <w:r w:rsidRPr="00287909">
              <w:rPr>
                <w:lang w:eastAsia="en-US"/>
              </w:rPr>
              <w:t xml:space="preserve"> </w:t>
            </w: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2E1C76" w:rsidRPr="00A22864" w:rsidRDefault="00542076" w:rsidP="003C75CA">
            <w:pPr>
              <w:rPr>
                <w:lang w:val="sr-Cyrl-CS"/>
              </w:rPr>
            </w:pPr>
            <w:r>
              <w:t>4</w:t>
            </w:r>
            <w:r w:rsidR="002E1C76"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2E1C76" w:rsidRPr="00A22864" w:rsidRDefault="002E1C76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0D3304">
              <w:rPr>
                <w:b/>
                <w:i/>
              </w:rPr>
              <w:t>Đurović Todorović, J</w:t>
            </w:r>
            <w:r w:rsidRPr="007326C3">
              <w:t xml:space="preserve">., Vuković, M., </w:t>
            </w:r>
            <w:r>
              <w:t>(</w:t>
            </w:r>
            <w:r w:rsidRPr="007326C3">
              <w:t>2017</w:t>
            </w:r>
            <w:r>
              <w:t>)</w:t>
            </w:r>
            <w:r w:rsidRPr="007326C3">
              <w:t xml:space="preserve">, </w:t>
            </w:r>
            <w:r w:rsidRPr="000D3304">
              <w:rPr>
                <w:bCs/>
                <w:iCs/>
              </w:rPr>
              <w:t>Credibility and Limits of Emission for External Debt from the Aspect of Export Capabilities of the Republic of Serbia and Economic Growth Abrod</w:t>
            </w:r>
            <w:r w:rsidRPr="007326C3">
              <w:t xml:space="preserve">, </w:t>
            </w:r>
            <w:r w:rsidRPr="007326C3">
              <w:rPr>
                <w:i/>
              </w:rPr>
              <w:t>Teme</w:t>
            </w:r>
            <w:r w:rsidRPr="007326C3">
              <w:t xml:space="preserve"> g.XLI, br.1, University of Niš, ISSN 1820-7804, p.p. 91-104</w:t>
            </w:r>
            <w:r>
              <w:t xml:space="preserve">  </w:t>
            </w:r>
          </w:p>
        </w:tc>
        <w:tc>
          <w:tcPr>
            <w:tcW w:w="657" w:type="pct"/>
            <w:vAlign w:val="center"/>
          </w:tcPr>
          <w:p w:rsidR="002E1C76" w:rsidRPr="000D3304" w:rsidRDefault="002E1C76" w:rsidP="003C75CA">
            <w:pPr>
              <w:rPr>
                <w:lang w:val="sr-Cyrl-BA"/>
              </w:rPr>
            </w:pPr>
            <w:r>
              <w:t>M24</w:t>
            </w:r>
            <w:r>
              <w:rPr>
                <w:lang w:val="sr-Cyrl-BA"/>
              </w:rPr>
              <w:t xml:space="preserve"> - 4</w:t>
            </w: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2E1C76" w:rsidRPr="00A22864" w:rsidRDefault="00542076" w:rsidP="003C75CA">
            <w:pPr>
              <w:rPr>
                <w:lang w:val="sr-Cyrl-CS"/>
              </w:rPr>
            </w:pPr>
            <w:r>
              <w:t>5</w:t>
            </w:r>
            <w:r w:rsidR="002E1C76"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2E1C76" w:rsidRPr="00A22864" w:rsidRDefault="002E1C76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0D3304">
              <w:rPr>
                <w:b/>
                <w:i/>
                <w:color w:val="222222"/>
                <w:shd w:val="clear" w:color="auto" w:fill="FFFFFF"/>
              </w:rPr>
              <w:t>Đurović Todorović, J.,</w:t>
            </w:r>
            <w:r w:rsidRPr="007326C3">
              <w:rPr>
                <w:color w:val="222222"/>
                <w:shd w:val="clear" w:color="auto" w:fill="FFFFFF"/>
              </w:rPr>
              <w:t xml:space="preserve"> Đorđević, M., Ristić, M., </w:t>
            </w:r>
            <w:r>
              <w:rPr>
                <w:color w:val="222222"/>
                <w:shd w:val="clear" w:color="auto" w:fill="FFFFFF"/>
              </w:rPr>
              <w:t>(</w:t>
            </w:r>
            <w:r w:rsidRPr="007326C3">
              <w:rPr>
                <w:color w:val="222222"/>
                <w:shd w:val="clear" w:color="auto" w:fill="FFFFFF"/>
              </w:rPr>
              <w:t>2018</w:t>
            </w:r>
            <w:r>
              <w:rPr>
                <w:color w:val="222222"/>
                <w:shd w:val="clear" w:color="auto" w:fill="FFFFFF"/>
              </w:rPr>
              <w:t>)</w:t>
            </w:r>
            <w:r w:rsidRPr="007326C3">
              <w:rPr>
                <w:color w:val="222222"/>
                <w:shd w:val="clear" w:color="auto" w:fill="FFFFFF"/>
              </w:rPr>
              <w:t xml:space="preserve">., </w:t>
            </w:r>
            <w:r w:rsidRPr="000D3304">
              <w:rPr>
                <w:bCs/>
                <w:iCs/>
                <w:color w:val="222222"/>
                <w:shd w:val="clear" w:color="auto" w:fill="FFFFFF"/>
              </w:rPr>
              <w:t>Estimating the determinants of tax evasion using empirical data</w:t>
            </w:r>
            <w:r w:rsidRPr="007326C3">
              <w:rPr>
                <w:color w:val="222222"/>
                <w:shd w:val="clear" w:color="auto" w:fill="FFFFFF"/>
              </w:rPr>
              <w:t>, </w:t>
            </w:r>
            <w:r w:rsidRPr="007326C3">
              <w:rPr>
                <w:i/>
                <w:iCs/>
                <w:color w:val="222222"/>
                <w:shd w:val="clear" w:color="auto" w:fill="FFFFFF"/>
              </w:rPr>
              <w:t>Proceedings of the Faculty of Economics in East Sarajevo,Nо.16</w:t>
            </w:r>
            <w:r w:rsidRPr="007326C3">
              <w:rPr>
                <w:color w:val="222222"/>
                <w:shd w:val="clear" w:color="auto" w:fill="FFFFFF"/>
              </w:rPr>
              <w:t xml:space="preserve">; ISSN: 1840-3557, eISSN: 1986-6690, UDC: 33, DOI: 10.7251/ZREFIS, </w:t>
            </w:r>
            <w:r>
              <w:rPr>
                <w:color w:val="222222"/>
                <w:shd w:val="clear" w:color="auto" w:fill="FFFFFF"/>
              </w:rPr>
              <w:t>p</w:t>
            </w:r>
            <w:r w:rsidRPr="007326C3">
              <w:rPr>
                <w:color w:val="222222"/>
                <w:shd w:val="clear" w:color="auto" w:fill="FFFFFF"/>
              </w:rPr>
              <w:t>.</w:t>
            </w:r>
            <w:r>
              <w:rPr>
                <w:color w:val="222222"/>
                <w:shd w:val="clear" w:color="auto" w:fill="FFFFFF"/>
              </w:rPr>
              <w:t>p</w:t>
            </w:r>
            <w:r w:rsidRPr="007326C3">
              <w:rPr>
                <w:color w:val="222222"/>
                <w:shd w:val="clear" w:color="auto" w:fill="FFFFFF"/>
              </w:rPr>
              <w:t xml:space="preserve">. 11-19,  </w:t>
            </w:r>
          </w:p>
        </w:tc>
        <w:tc>
          <w:tcPr>
            <w:tcW w:w="657" w:type="pct"/>
            <w:vAlign w:val="center"/>
          </w:tcPr>
          <w:p w:rsidR="002E1C76" w:rsidRPr="000D3304" w:rsidRDefault="002E1C76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BA"/>
              </w:rPr>
            </w:pPr>
            <w:r w:rsidRPr="007326C3">
              <w:rPr>
                <w:color w:val="222222"/>
                <w:shd w:val="clear" w:color="auto" w:fill="FFFFFF"/>
              </w:rPr>
              <w:t>M24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- 4</w:t>
            </w:r>
          </w:p>
          <w:p w:rsidR="002E1C76" w:rsidRPr="00A22864" w:rsidRDefault="002E1C76" w:rsidP="003C75CA">
            <w:pPr>
              <w:rPr>
                <w:lang w:val="sr-Cyrl-CS"/>
              </w:rPr>
            </w:pP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2E1C76" w:rsidRPr="00A22864" w:rsidRDefault="00542076" w:rsidP="003C75CA">
            <w:pPr>
              <w:rPr>
                <w:lang w:val="sr-Cyrl-CS"/>
              </w:rPr>
            </w:pPr>
            <w:r>
              <w:t>6</w:t>
            </w:r>
            <w:r w:rsidR="002E1C76"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2E1C76" w:rsidRPr="00A22864" w:rsidRDefault="002E1C76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7326C3">
              <w:t xml:space="preserve">Janković Milić, V., </w:t>
            </w:r>
            <w:r w:rsidRPr="00AF2252">
              <w:rPr>
                <w:b/>
                <w:i/>
              </w:rPr>
              <w:t>Đurović Todorović, J</w:t>
            </w:r>
            <w:r w:rsidRPr="007326C3">
              <w:t xml:space="preserve">., </w:t>
            </w:r>
            <w:r>
              <w:t>(</w:t>
            </w:r>
            <w:r w:rsidRPr="007326C3">
              <w:t>2017</w:t>
            </w:r>
            <w:r>
              <w:t>)</w:t>
            </w:r>
            <w:r w:rsidRPr="007326C3">
              <w:t xml:space="preserve">, </w:t>
            </w:r>
            <w:r w:rsidRPr="00B13315">
              <w:rPr>
                <w:b/>
                <w:bCs/>
                <w:i/>
                <w:iCs/>
              </w:rPr>
              <w:t xml:space="preserve">Regressivity of Value Added </w:t>
            </w:r>
            <w:r w:rsidRPr="00B13315">
              <w:rPr>
                <w:b/>
                <w:bCs/>
                <w:i/>
                <w:iCs/>
              </w:rPr>
              <w:lastRenderedPageBreak/>
              <w:t>Tax in the European Union and the Republic of Serbia</w:t>
            </w:r>
            <w:r w:rsidRPr="007326C3">
              <w:t xml:space="preserve">, </w:t>
            </w:r>
            <w:r w:rsidRPr="007326C3">
              <w:rPr>
                <w:i/>
              </w:rPr>
              <w:t>Thematic Collection: Improving Micro and Macro Competitiveness – Problems and Possible Solutions</w:t>
            </w:r>
            <w:r w:rsidRPr="007326C3">
              <w:t xml:space="preserve">,  </w:t>
            </w:r>
            <w:r>
              <w:t xml:space="preserve">redaktor  Bojan Krstić, Faculty of Economics Niš, </w:t>
            </w:r>
            <w:r w:rsidRPr="007326C3">
              <w:t>ISBN 978-86-6139-136-1, p.p. 267-285</w:t>
            </w:r>
            <w:r>
              <w:t xml:space="preserve">,   </w:t>
            </w:r>
          </w:p>
        </w:tc>
        <w:tc>
          <w:tcPr>
            <w:tcW w:w="657" w:type="pct"/>
            <w:vAlign w:val="center"/>
          </w:tcPr>
          <w:p w:rsidR="002E1C76" w:rsidRPr="00AF2252" w:rsidRDefault="002E1C76" w:rsidP="003C75CA">
            <w:pPr>
              <w:rPr>
                <w:lang w:val="sr-Cyrl-BA"/>
              </w:rPr>
            </w:pPr>
            <w:r>
              <w:lastRenderedPageBreak/>
              <w:t>M14</w:t>
            </w:r>
            <w:r>
              <w:rPr>
                <w:lang w:val="sr-Cyrl-BA"/>
              </w:rPr>
              <w:t xml:space="preserve"> - 5</w:t>
            </w: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2E1C76" w:rsidRPr="00A22864" w:rsidRDefault="00542076" w:rsidP="003C75CA">
            <w:pPr>
              <w:rPr>
                <w:lang w:val="sr-Cyrl-CS"/>
              </w:rPr>
            </w:pPr>
            <w:r>
              <w:lastRenderedPageBreak/>
              <w:t>7</w:t>
            </w:r>
            <w:r w:rsidR="002E1C76"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2E1C76" w:rsidRPr="00A22864" w:rsidRDefault="002E1C76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AF2252">
              <w:rPr>
                <w:b/>
                <w:i/>
              </w:rPr>
              <w:t>Đurović Todorović, J</w:t>
            </w:r>
            <w:r>
              <w:t>., Ristić, M., Đorđević, M.,  (2019),  </w:t>
            </w:r>
            <w:r w:rsidRPr="00AF2252">
              <w:t>The Effects of Tax Competition in the Domain of Corporate Income Tax,</w:t>
            </w:r>
            <w:r>
              <w:t xml:space="preserve"> Thematic  collection  of  papers:  “</w:t>
            </w:r>
            <w:r w:rsidRPr="00AF2252">
              <w:rPr>
                <w:i/>
              </w:rPr>
              <w:t>Enhancing Competitiveness of National Economies and Enterprises</w:t>
            </w:r>
            <w:r>
              <w:t>“, Editor:   Prof. Bojan Krstić, ISBN: 978</w:t>
            </w:r>
            <w:r>
              <w:rPr>
                <w:rFonts w:ascii="Cambria Math" w:hAnsi="Cambria Math" w:cs="Cambria Math"/>
              </w:rPr>
              <w:t>‐</w:t>
            </w:r>
            <w:r>
              <w:t>86</w:t>
            </w:r>
            <w:r>
              <w:rPr>
                <w:rFonts w:ascii="Cambria Math" w:hAnsi="Cambria Math" w:cs="Cambria Math"/>
              </w:rPr>
              <w:t>‐</w:t>
            </w:r>
            <w:r>
              <w:t>6139</w:t>
            </w:r>
            <w:r>
              <w:rPr>
                <w:rFonts w:ascii="Cambria Math" w:hAnsi="Cambria Math" w:cs="Cambria Math"/>
              </w:rPr>
              <w:t>‐</w:t>
            </w:r>
            <w:r>
              <w:t>183</w:t>
            </w:r>
            <w:r>
              <w:rPr>
                <w:rFonts w:ascii="Cambria Math" w:hAnsi="Cambria Math" w:cs="Cambria Math"/>
              </w:rPr>
              <w:t>‐</w:t>
            </w:r>
            <w:r>
              <w:t>5, JEL classification: H25, E62, F41,   UDC: 336.221.4:339.137.2    p.p. 21</w:t>
            </w:r>
            <w:r>
              <w:rPr>
                <w:rFonts w:ascii="Cambria Math" w:hAnsi="Cambria Math" w:cs="Cambria Math"/>
              </w:rPr>
              <w:t>‐</w:t>
            </w:r>
            <w:r>
              <w:t xml:space="preserve">41,  </w:t>
            </w:r>
          </w:p>
        </w:tc>
        <w:tc>
          <w:tcPr>
            <w:tcW w:w="657" w:type="pct"/>
            <w:vAlign w:val="center"/>
          </w:tcPr>
          <w:p w:rsidR="002E1C76" w:rsidRPr="00AF2252" w:rsidRDefault="002E1C76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color w:val="FF0000"/>
                <w:lang w:val="sr-Cyrl-BA"/>
              </w:rPr>
            </w:pPr>
            <w:r>
              <w:t>M14</w:t>
            </w:r>
            <w:r>
              <w:rPr>
                <w:lang w:val="sr-Cyrl-BA"/>
              </w:rPr>
              <w:t xml:space="preserve"> - 5</w:t>
            </w:r>
          </w:p>
          <w:p w:rsidR="002E1C76" w:rsidRPr="00A22864" w:rsidRDefault="002E1C76" w:rsidP="003C75CA">
            <w:pPr>
              <w:rPr>
                <w:lang w:val="sr-Cyrl-CS"/>
              </w:rPr>
            </w:pPr>
          </w:p>
        </w:tc>
      </w:tr>
      <w:tr w:rsidR="002E1C76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2E1C76" w:rsidRPr="00A22864" w:rsidRDefault="00542076" w:rsidP="003C75CA">
            <w:pPr>
              <w:rPr>
                <w:lang w:val="sr-Cyrl-CS"/>
              </w:rPr>
            </w:pPr>
            <w:r>
              <w:t>8</w:t>
            </w:r>
            <w:r w:rsidR="002E1C76"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2E1C76" w:rsidRPr="00A22864" w:rsidRDefault="002E1C76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>
              <w:t xml:space="preserve">Nikolić, M., </w:t>
            </w:r>
            <w:r w:rsidRPr="00AF2252">
              <w:rPr>
                <w:b/>
                <w:i/>
              </w:rPr>
              <w:t>Đurović Todorović, J.,</w:t>
            </w:r>
            <w:r>
              <w:t xml:space="preserve"> (2019),  </w:t>
            </w:r>
            <w:r w:rsidRPr="00AF2252">
              <w:t>The Determinants of Financial Suistainability of Pension System in the Republic of Serbia,</w:t>
            </w:r>
            <w:r>
              <w:t xml:space="preserve"> Thematic  collection  of  papers:  “</w:t>
            </w:r>
            <w:r w:rsidRPr="00AF2252">
              <w:rPr>
                <w:b/>
                <w:i/>
              </w:rPr>
              <w:t>Improving Macroeconomic Competititiveness</w:t>
            </w:r>
            <w:r>
              <w:t>“, Editor:   Prof. Bojan Krstić, ISBN: 978</w:t>
            </w:r>
            <w:r>
              <w:rPr>
                <w:rFonts w:ascii="Cambria Math" w:hAnsi="Cambria Math" w:cs="Cambria Math"/>
              </w:rPr>
              <w:t>‐</w:t>
            </w:r>
            <w:r>
              <w:t>86</w:t>
            </w:r>
            <w:r>
              <w:rPr>
                <w:rFonts w:ascii="Cambria Math" w:hAnsi="Cambria Math" w:cs="Cambria Math"/>
              </w:rPr>
              <w:t>‐</w:t>
            </w:r>
            <w:r>
              <w:t>6139</w:t>
            </w:r>
            <w:r>
              <w:rPr>
                <w:rFonts w:ascii="Cambria Math" w:hAnsi="Cambria Math" w:cs="Cambria Math"/>
              </w:rPr>
              <w:t>‐</w:t>
            </w:r>
            <w:r>
              <w:t>182</w:t>
            </w:r>
            <w:r>
              <w:rPr>
                <w:rFonts w:ascii="Cambria Math" w:hAnsi="Cambria Math" w:cs="Cambria Math"/>
              </w:rPr>
              <w:t xml:space="preserve">‐8, </w:t>
            </w:r>
            <w:r>
              <w:t xml:space="preserve">JEL classification: H55, G22, J26;  UDC 364.35(497.11),  p.p. 165-180, </w:t>
            </w:r>
          </w:p>
        </w:tc>
        <w:tc>
          <w:tcPr>
            <w:tcW w:w="657" w:type="pct"/>
            <w:vAlign w:val="center"/>
          </w:tcPr>
          <w:p w:rsidR="002E1C76" w:rsidRPr="00AF2252" w:rsidRDefault="002E1C76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color w:val="FF0000"/>
                <w:lang w:val="sr-Cyrl-BA"/>
              </w:rPr>
            </w:pPr>
            <w:r>
              <w:t>M14</w:t>
            </w:r>
            <w:r>
              <w:rPr>
                <w:lang w:val="sr-Cyrl-BA"/>
              </w:rPr>
              <w:t xml:space="preserve"> - 5</w:t>
            </w:r>
          </w:p>
          <w:p w:rsidR="002E1C76" w:rsidRPr="00A22864" w:rsidRDefault="002E1C76" w:rsidP="003C75CA">
            <w:pPr>
              <w:rPr>
                <w:lang w:val="sr-Cyrl-CS"/>
              </w:rPr>
            </w:pPr>
          </w:p>
        </w:tc>
      </w:tr>
      <w:tr w:rsidR="005C10CE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5C10CE" w:rsidRPr="00A22864" w:rsidRDefault="00542076" w:rsidP="003C75CA">
            <w:pPr>
              <w:rPr>
                <w:lang w:val="sr-Cyrl-CS"/>
              </w:rPr>
            </w:pPr>
            <w:r>
              <w:t>9</w:t>
            </w:r>
            <w:r w:rsidR="005C10CE"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5C10CE" w:rsidRPr="00A22864" w:rsidRDefault="005C10CE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AF2252">
              <w:rPr>
                <w:b/>
                <w:i/>
                <w:color w:val="222222"/>
                <w:shd w:val="clear" w:color="auto" w:fill="FFFFFF"/>
              </w:rPr>
              <w:t>Đurović Todorović, J.,</w:t>
            </w:r>
            <w:r>
              <w:rPr>
                <w:color w:val="222222"/>
                <w:shd w:val="clear" w:color="auto" w:fill="FFFFFF"/>
              </w:rPr>
              <w:t xml:space="preserve"> Milenković, I., Kalaš, B., (2019), The relationship between direct taxes and economic growth in OECD countries, </w:t>
            </w:r>
            <w:r w:rsidRPr="00BE1732">
              <w:rPr>
                <w:b/>
                <w:i/>
                <w:color w:val="222222"/>
                <w:shd w:val="clear" w:color="auto" w:fill="FFFFFF"/>
              </w:rPr>
              <w:t>Economic Themes,</w:t>
            </w:r>
            <w:r>
              <w:rPr>
                <w:color w:val="222222"/>
                <w:shd w:val="clear" w:color="auto" w:fill="FFFFFF"/>
              </w:rPr>
              <w:t xml:space="preserve"> 57(3), Faculty of Economic Niš, ISSN 0353-8648, UDC 336.22:330.35, COBISS.SR-ID, DOI 10.2478/ethemes-2019-0016, p.p. 273 – 286;  </w:t>
            </w:r>
          </w:p>
        </w:tc>
        <w:tc>
          <w:tcPr>
            <w:tcW w:w="657" w:type="pct"/>
            <w:vAlign w:val="center"/>
          </w:tcPr>
          <w:p w:rsidR="005C10CE" w:rsidRPr="00A22864" w:rsidRDefault="005C10CE" w:rsidP="003C75CA">
            <w:pPr>
              <w:rPr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>M51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- 3</w:t>
            </w:r>
            <w:r>
              <w:rPr>
                <w:color w:val="222222"/>
                <w:shd w:val="clear" w:color="auto" w:fill="FFFFFF"/>
              </w:rPr>
              <w:t xml:space="preserve">  </w:t>
            </w:r>
          </w:p>
        </w:tc>
      </w:tr>
      <w:tr w:rsidR="005C10CE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5C10CE" w:rsidRPr="00A22864" w:rsidRDefault="005C10CE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542076">
              <w:t>0</w:t>
            </w:r>
            <w:r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5C10CE" w:rsidRPr="00A22864" w:rsidRDefault="005C10CE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AF2252">
              <w:rPr>
                <w:b/>
                <w:i/>
                <w:color w:val="222222"/>
                <w:shd w:val="clear" w:color="auto" w:fill="FFFFFF"/>
              </w:rPr>
              <w:t>Đurović Todorović, J</w:t>
            </w:r>
            <w:r>
              <w:rPr>
                <w:color w:val="222222"/>
                <w:shd w:val="clear" w:color="auto" w:fill="FFFFFF"/>
              </w:rPr>
              <w:t xml:space="preserve">., Milenković, I., Kalaš, B., (2019), The relationship between direct taxes and economic growth in OECD countries, </w:t>
            </w:r>
            <w:r w:rsidRPr="00BE1732">
              <w:rPr>
                <w:b/>
                <w:i/>
                <w:color w:val="222222"/>
                <w:shd w:val="clear" w:color="auto" w:fill="FFFFFF"/>
              </w:rPr>
              <w:t>Economic Themes,</w:t>
            </w:r>
            <w:r>
              <w:rPr>
                <w:color w:val="222222"/>
                <w:shd w:val="clear" w:color="auto" w:fill="FFFFFF"/>
              </w:rPr>
              <w:t xml:space="preserve"> 57(3), Faculty of Economic Niš, ISSN 0353-8648, UDC 336.22:330.35, COBISS.SR-ID, DOI 10.2478/ethemes-2019-0016, p.p. 273 – 286;  </w:t>
            </w:r>
          </w:p>
        </w:tc>
        <w:tc>
          <w:tcPr>
            <w:tcW w:w="657" w:type="pct"/>
            <w:vAlign w:val="center"/>
          </w:tcPr>
          <w:p w:rsidR="005C10CE" w:rsidRPr="00A22864" w:rsidRDefault="005C10CE" w:rsidP="003C75CA">
            <w:pPr>
              <w:rPr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>M51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- 3</w:t>
            </w:r>
            <w:r>
              <w:rPr>
                <w:color w:val="222222"/>
                <w:shd w:val="clear" w:color="auto" w:fill="FFFFFF"/>
              </w:rPr>
              <w:t xml:space="preserve">  </w:t>
            </w:r>
          </w:p>
        </w:tc>
      </w:tr>
      <w:tr w:rsidR="005C10CE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5C10CE" w:rsidRPr="00A22864" w:rsidRDefault="005C10CE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542076">
              <w:t>1</w:t>
            </w:r>
            <w:r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5C10CE" w:rsidRPr="00A22864" w:rsidRDefault="005C10CE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AF2252">
              <w:rPr>
                <w:b/>
                <w:i/>
                <w:color w:val="222222"/>
                <w:shd w:val="clear" w:color="auto" w:fill="FFFFFF"/>
              </w:rPr>
              <w:t>Đurović Todorović, J.,</w:t>
            </w:r>
            <w:r w:rsidRPr="007326C3">
              <w:rPr>
                <w:color w:val="222222"/>
                <w:shd w:val="clear" w:color="auto" w:fill="FFFFFF"/>
              </w:rPr>
              <w:t xml:space="preserve"> Đorđević, M., Ristić, M., </w:t>
            </w:r>
            <w:r>
              <w:rPr>
                <w:color w:val="222222"/>
                <w:shd w:val="clear" w:color="auto" w:fill="FFFFFF"/>
              </w:rPr>
              <w:t>(</w:t>
            </w:r>
            <w:r w:rsidRPr="007326C3">
              <w:rPr>
                <w:color w:val="222222"/>
                <w:shd w:val="clear" w:color="auto" w:fill="FFFFFF"/>
              </w:rPr>
              <w:t>2018</w:t>
            </w:r>
            <w:r>
              <w:rPr>
                <w:color w:val="222222"/>
                <w:shd w:val="clear" w:color="auto" w:fill="FFFFFF"/>
              </w:rPr>
              <w:t xml:space="preserve">), </w:t>
            </w:r>
            <w:r w:rsidRPr="00C77814">
              <w:rPr>
                <w:b/>
                <w:bCs/>
                <w:i/>
                <w:iCs/>
                <w:color w:val="222222"/>
                <w:shd w:val="clear" w:color="auto" w:fill="FFFFFF"/>
                <w:lang w:val="sr-Cyrl-BA"/>
              </w:rPr>
              <w:t>Вли</w:t>
            </w:r>
            <w:r w:rsidRPr="00C77814">
              <w:rPr>
                <w:b/>
                <w:bCs/>
                <w:i/>
                <w:iCs/>
                <w:color w:val="222222"/>
                <w:shd w:val="clear" w:color="auto" w:fill="FFFFFF"/>
              </w:rPr>
              <w:t>я</w:t>
            </w:r>
            <w:r w:rsidRPr="00C77814">
              <w:rPr>
                <w:b/>
                <w:bCs/>
                <w:i/>
                <w:iCs/>
                <w:color w:val="222222"/>
                <w:shd w:val="clear" w:color="auto" w:fill="FFFFFF"/>
                <w:lang w:val="sr-Cyrl-BA"/>
              </w:rPr>
              <w:t>ние государственной помощи на трудобую занятость в Республике Сербия</w:t>
            </w:r>
            <w:r w:rsidRPr="007326C3">
              <w:rPr>
                <w:color w:val="222222"/>
                <w:shd w:val="clear" w:color="auto" w:fill="FFFFFF"/>
                <w:lang w:val="sr-Cyrl-BA"/>
              </w:rPr>
              <w:t>, Монография: Актуальньіе вопросьі учета, контроля и налогообложения б инновационной экономике, Белгород, Русија, стр. 175-195</w:t>
            </w:r>
            <w:r w:rsidRPr="007326C3">
              <w:rPr>
                <w:color w:val="222222"/>
                <w:shd w:val="clear" w:color="auto" w:fill="FFFFFF"/>
              </w:rPr>
              <w:t>, ISBN 978-5-361-00646-5</w:t>
            </w:r>
            <w:r>
              <w:rPr>
                <w:color w:val="222222"/>
                <w:shd w:val="clear" w:color="auto" w:fill="FFFFFF"/>
              </w:rPr>
              <w:t xml:space="preserve">,  </w:t>
            </w:r>
          </w:p>
        </w:tc>
        <w:tc>
          <w:tcPr>
            <w:tcW w:w="657" w:type="pct"/>
            <w:vAlign w:val="center"/>
          </w:tcPr>
          <w:p w:rsidR="005C10CE" w:rsidRPr="00AF2252" w:rsidRDefault="005C10CE" w:rsidP="003C75CA">
            <w:pPr>
              <w:rPr>
                <w:lang w:val="sr-Cyrl-BA"/>
              </w:rPr>
            </w:pPr>
            <w:r>
              <w:rPr>
                <w:color w:val="222222"/>
                <w:shd w:val="clear" w:color="auto" w:fill="FFFFFF"/>
              </w:rPr>
              <w:t>M14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- 5</w:t>
            </w:r>
          </w:p>
        </w:tc>
      </w:tr>
      <w:tr w:rsidR="005C10CE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5C10CE" w:rsidRPr="00A22864" w:rsidRDefault="005C10CE" w:rsidP="003C75CA">
            <w:pPr>
              <w:rPr>
                <w:lang w:val="sr-Cyrl-CS"/>
              </w:rPr>
            </w:pPr>
            <w:r>
              <w:rPr>
                <w:lang w:val="sr-Cyrl-CS"/>
              </w:rPr>
              <w:t>1</w:t>
            </w:r>
            <w:r w:rsidR="00542076">
              <w:t>2</w:t>
            </w:r>
            <w:r>
              <w:rPr>
                <w:lang w:val="sr-Cyrl-CS"/>
              </w:rP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5C10CE" w:rsidRPr="00A22864" w:rsidRDefault="005C10CE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7326C3">
              <w:t xml:space="preserve">Janković Milić, V., </w:t>
            </w:r>
            <w:r w:rsidRPr="00AF2252">
              <w:rPr>
                <w:b/>
                <w:i/>
              </w:rPr>
              <w:t>Đurović Todorović, J</w:t>
            </w:r>
            <w:r w:rsidRPr="007326C3">
              <w:t xml:space="preserve">., Popović, Ž., </w:t>
            </w:r>
            <w:r>
              <w:t>(</w:t>
            </w:r>
            <w:r w:rsidRPr="007326C3">
              <w:t>2017</w:t>
            </w:r>
            <w:r>
              <w:t>)</w:t>
            </w:r>
            <w:r w:rsidRPr="007326C3">
              <w:t xml:space="preserve">, </w:t>
            </w:r>
            <w:r w:rsidRPr="00AF2252">
              <w:rPr>
                <w:bCs/>
                <w:iCs/>
              </w:rPr>
              <w:t>Impact of Expentitures for Education on the Competitiveness of the Economy</w:t>
            </w:r>
            <w:r w:rsidRPr="007326C3">
              <w:t xml:space="preserve">, </w:t>
            </w:r>
            <w:r w:rsidRPr="00AF2252">
              <w:rPr>
                <w:b/>
                <w:i/>
              </w:rPr>
              <w:t xml:space="preserve">Proceedings of the Faculty of Economics in East Sarajevo-Journal of Economics and Business, </w:t>
            </w:r>
            <w:r w:rsidRPr="007326C3">
              <w:t xml:space="preserve">no. 14, pp. 43 - 49, </w:t>
            </w:r>
            <w:r>
              <w:t>ISSN</w:t>
            </w:r>
            <w:r w:rsidRPr="007326C3">
              <w:t>: 1840-3557, udc: 338.262:330.34, doi: 10.7251/ZREFIS1714043D</w:t>
            </w:r>
            <w:r>
              <w:t xml:space="preserve">,  </w:t>
            </w:r>
          </w:p>
        </w:tc>
        <w:tc>
          <w:tcPr>
            <w:tcW w:w="657" w:type="pct"/>
            <w:vAlign w:val="center"/>
          </w:tcPr>
          <w:p w:rsidR="005C10CE" w:rsidRPr="007326C3" w:rsidRDefault="005C10CE" w:rsidP="003C75CA">
            <w:pPr>
              <w:widowControl/>
              <w:autoSpaceDE/>
              <w:autoSpaceDN/>
              <w:adjustRightInd/>
              <w:ind w:left="-2"/>
              <w:jc w:val="both"/>
            </w:pPr>
            <w:r>
              <w:t>M24 - 4</w:t>
            </w:r>
          </w:p>
          <w:p w:rsidR="005C10CE" w:rsidRPr="00A22864" w:rsidRDefault="005C10CE" w:rsidP="003C75CA">
            <w:pPr>
              <w:rPr>
                <w:lang w:val="sr-Cyrl-CS"/>
              </w:rPr>
            </w:pPr>
          </w:p>
        </w:tc>
      </w:tr>
      <w:tr w:rsidR="005C10CE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5C10CE" w:rsidRPr="00AF2252" w:rsidRDefault="005C10CE" w:rsidP="003C75CA">
            <w:r>
              <w:t>1</w:t>
            </w:r>
            <w:r w:rsidR="00542076">
              <w:t>3</w:t>
            </w:r>
            <w: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5C10CE" w:rsidRPr="00A22864" w:rsidRDefault="005C10CE" w:rsidP="003C75CA">
            <w:pPr>
              <w:widowControl/>
              <w:autoSpaceDE/>
              <w:autoSpaceDN/>
              <w:adjustRightInd/>
              <w:ind w:left="-2"/>
              <w:jc w:val="both"/>
              <w:rPr>
                <w:lang w:val="sr-Cyrl-CS"/>
              </w:rPr>
            </w:pPr>
            <w:r w:rsidRPr="007326C3">
              <w:t xml:space="preserve">Janković Milić, V., </w:t>
            </w:r>
            <w:r w:rsidRPr="00AF2252">
              <w:rPr>
                <w:b/>
                <w:i/>
              </w:rPr>
              <w:t>Đurović Todorović, J.,</w:t>
            </w:r>
            <w:r w:rsidRPr="007326C3">
              <w:t xml:space="preserve"> </w:t>
            </w:r>
            <w:r>
              <w:t>(</w:t>
            </w:r>
            <w:r w:rsidRPr="007326C3">
              <w:t>2017</w:t>
            </w:r>
            <w:r>
              <w:t>)</w:t>
            </w:r>
            <w:r w:rsidRPr="007326C3">
              <w:t xml:space="preserve">, </w:t>
            </w:r>
            <w:r w:rsidRPr="00AF2252">
              <w:rPr>
                <w:bCs/>
                <w:iCs/>
              </w:rPr>
              <w:t>Regressivity of Value Added Tax in the European Union and the Republic of Serbia</w:t>
            </w:r>
            <w:r w:rsidRPr="007326C3">
              <w:t xml:space="preserve">, </w:t>
            </w:r>
            <w:r w:rsidRPr="007326C3">
              <w:rPr>
                <w:i/>
              </w:rPr>
              <w:t>Thematic Collection: Improving Micro and Macro Competitiveness – Problems and Possible Solutions</w:t>
            </w:r>
            <w:r w:rsidRPr="007326C3">
              <w:t xml:space="preserve">,  </w:t>
            </w:r>
            <w:r>
              <w:t xml:space="preserve">redaktor  Bojan Krstić, Faculty of Economics Niš, </w:t>
            </w:r>
            <w:r w:rsidRPr="007326C3">
              <w:t>ISBN 978-86-6139-136-1, p.p. 267-285</w:t>
            </w:r>
            <w:r>
              <w:t xml:space="preserve">,   </w:t>
            </w:r>
          </w:p>
        </w:tc>
        <w:tc>
          <w:tcPr>
            <w:tcW w:w="657" w:type="pct"/>
            <w:vAlign w:val="center"/>
          </w:tcPr>
          <w:p w:rsidR="005C10CE" w:rsidRPr="007326C3" w:rsidRDefault="005C10CE" w:rsidP="003C75CA">
            <w:pPr>
              <w:widowControl/>
              <w:autoSpaceDE/>
              <w:autoSpaceDN/>
              <w:adjustRightInd/>
              <w:ind w:left="-2"/>
              <w:jc w:val="both"/>
            </w:pPr>
            <w:r>
              <w:t>M14 - 5</w:t>
            </w:r>
          </w:p>
          <w:p w:rsidR="005C10CE" w:rsidRPr="00A22864" w:rsidRDefault="005C10CE" w:rsidP="003C75CA">
            <w:pPr>
              <w:rPr>
                <w:lang w:val="sr-Cyrl-CS"/>
              </w:rPr>
            </w:pPr>
          </w:p>
        </w:tc>
      </w:tr>
      <w:tr w:rsidR="005C10CE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5C10CE" w:rsidRPr="00AF2252" w:rsidRDefault="005C10CE" w:rsidP="003C75CA">
            <w:r>
              <w:t>1</w:t>
            </w:r>
            <w:r w:rsidR="00542076">
              <w:t>4</w:t>
            </w:r>
            <w: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5C10CE" w:rsidRPr="00A22864" w:rsidRDefault="005C10CE" w:rsidP="003C75CA">
            <w:pPr>
              <w:widowControl/>
              <w:autoSpaceDE/>
              <w:autoSpaceDN/>
              <w:adjustRightInd/>
              <w:ind w:left="-2"/>
              <w:rPr>
                <w:lang w:val="sr-Cyrl-CS"/>
              </w:rPr>
            </w:pPr>
            <w:r w:rsidRPr="00AF2252">
              <w:rPr>
                <w:b/>
                <w:i/>
              </w:rPr>
              <w:t>Đurović Todorović, J</w:t>
            </w:r>
            <w:r w:rsidRPr="007326C3">
              <w:t xml:space="preserve">., Đorđević, M., Vuković, M., (2017) , </w:t>
            </w:r>
            <w:r w:rsidRPr="00AF2252">
              <w:rPr>
                <w:bCs/>
                <w:i/>
                <w:iCs/>
              </w:rPr>
              <w:t>Fiscal Stress Analysis in The Republic of Serbia</w:t>
            </w:r>
            <w:r w:rsidRPr="00AF2252">
              <w:t>,</w:t>
            </w:r>
            <w:r w:rsidRPr="007326C3">
              <w:rPr>
                <w:b/>
              </w:rPr>
              <w:t xml:space="preserve"> </w:t>
            </w:r>
            <w:r>
              <w:rPr>
                <w:i/>
              </w:rPr>
              <w:t xml:space="preserve"> </w:t>
            </w:r>
            <w:r w:rsidRPr="007326C3">
              <w:rPr>
                <w:i/>
              </w:rPr>
              <w:t>Economic Themes</w:t>
            </w:r>
            <w:r w:rsidRPr="007326C3">
              <w:t>, Vol 55(1), University of Niš, ISSN 0353-8648, p.p. 55-69</w:t>
            </w:r>
            <w:r>
              <w:t xml:space="preserve">, </w:t>
            </w:r>
          </w:p>
        </w:tc>
        <w:tc>
          <w:tcPr>
            <w:tcW w:w="657" w:type="pct"/>
            <w:vAlign w:val="center"/>
          </w:tcPr>
          <w:p w:rsidR="005C10CE" w:rsidRPr="00A22864" w:rsidRDefault="005C10CE" w:rsidP="003C75CA">
            <w:pPr>
              <w:rPr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t>M51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- 3</w:t>
            </w:r>
            <w:r>
              <w:rPr>
                <w:color w:val="222222"/>
                <w:shd w:val="clear" w:color="auto" w:fill="FFFFFF"/>
              </w:rPr>
              <w:t xml:space="preserve">  </w:t>
            </w:r>
          </w:p>
        </w:tc>
      </w:tr>
      <w:tr w:rsidR="005C10CE" w:rsidRPr="00A22864" w:rsidTr="00796EA6">
        <w:trPr>
          <w:trHeight w:val="227"/>
          <w:jc w:val="center"/>
        </w:trPr>
        <w:tc>
          <w:tcPr>
            <w:tcW w:w="302" w:type="pct"/>
            <w:gridSpan w:val="2"/>
            <w:vAlign w:val="center"/>
          </w:tcPr>
          <w:p w:rsidR="005C10CE" w:rsidRPr="00AF2252" w:rsidRDefault="005C10CE" w:rsidP="003C75CA">
            <w:r>
              <w:t>1</w:t>
            </w:r>
            <w:r w:rsidR="00542076">
              <w:t>5</w:t>
            </w:r>
            <w:r>
              <w:t>.</w:t>
            </w:r>
          </w:p>
        </w:tc>
        <w:tc>
          <w:tcPr>
            <w:tcW w:w="4041" w:type="pct"/>
            <w:gridSpan w:val="11"/>
            <w:vAlign w:val="center"/>
          </w:tcPr>
          <w:p w:rsidR="005C10CE" w:rsidRPr="007326C3" w:rsidRDefault="005C10CE" w:rsidP="003C75CA">
            <w:pPr>
              <w:pStyle w:val="NoSpacing"/>
              <w:ind w:left="-2"/>
              <w:jc w:val="both"/>
            </w:pPr>
            <w:r w:rsidRPr="00AF22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sr-Cyrl-CS"/>
              </w:rPr>
              <w:t>Ђуровић Тодоровић, Ј.,</w:t>
            </w:r>
            <w:r w:rsidRPr="00AF2252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 </w:t>
            </w:r>
            <w:proofErr w:type="spellStart"/>
            <w:r w:rsidRPr="00AF2252">
              <w:rPr>
                <w:rFonts w:ascii="Times New Roman" w:hAnsi="Times New Roman"/>
                <w:bCs/>
                <w:iCs/>
                <w:sz w:val="20"/>
                <w:szCs w:val="20"/>
              </w:rPr>
              <w:t>Вуковић</w:t>
            </w:r>
            <w:proofErr w:type="spellEnd"/>
            <w:r w:rsidRPr="00AF2252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, </w:t>
            </w:r>
            <w:r w:rsidRPr="00AF2252">
              <w:rPr>
                <w:rFonts w:ascii="Times New Roman" w:hAnsi="Times New Roman"/>
                <w:bCs/>
                <w:iCs/>
                <w:sz w:val="20"/>
                <w:szCs w:val="20"/>
                <w:lang w:val="sr-Cyrl-CS"/>
              </w:rPr>
              <w:t xml:space="preserve">М., </w:t>
            </w:r>
            <w:r w:rsidRPr="00AF2252">
              <w:rPr>
                <w:rFonts w:ascii="Times New Roman" w:hAnsi="Times New Roman"/>
                <w:bCs/>
                <w:iCs/>
                <w:sz w:val="20"/>
                <w:szCs w:val="20"/>
              </w:rPr>
              <w:t xml:space="preserve">(2016), </w:t>
            </w:r>
            <w:r w:rsidRPr="00AF2252">
              <w:rPr>
                <w:rFonts w:ascii="Times New Roman" w:hAnsi="Times New Roman"/>
                <w:bCs/>
                <w:iCs/>
                <w:sz w:val="20"/>
                <w:szCs w:val="20"/>
                <w:shd w:val="clear" w:color="auto" w:fill="F5F5F5"/>
              </w:rPr>
              <w:t>Empirical Evaluation of the Fiscal Position in Serbia</w:t>
            </w:r>
            <w:r w:rsidRPr="00AF22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shd w:val="clear" w:color="auto" w:fill="F5F5F5"/>
              </w:rPr>
              <w:t xml:space="preserve">, </w:t>
            </w:r>
            <w:r w:rsidRPr="00AF2252">
              <w:rPr>
                <w:rFonts w:ascii="Times New Roman" w:hAnsi="Times New Roman"/>
                <w:b/>
                <w:bCs/>
                <w:i/>
                <w:iCs/>
                <w:sz w:val="20"/>
                <w:szCs w:val="20"/>
                <w:lang w:val="sr-Latn-CS"/>
              </w:rPr>
              <w:t>Economic Themes</w:t>
            </w:r>
            <w:r w:rsidRPr="00AF2252">
              <w:rPr>
                <w:rFonts w:ascii="Times New Roman" w:hAnsi="Times New Roman"/>
                <w:sz w:val="20"/>
                <w:szCs w:val="20"/>
                <w:lang w:val="sr-Latn-CS"/>
              </w:rPr>
              <w:t xml:space="preserve">, Vol.54(2), Faculty of Economics, </w:t>
            </w:r>
            <w:proofErr w:type="spellStart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>Niš</w:t>
            </w:r>
            <w:proofErr w:type="spellEnd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 xml:space="preserve">,  ISSN </w:t>
            </w:r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lastRenderedPageBreak/>
              <w:t xml:space="preserve">0353-8648, </w:t>
            </w:r>
            <w:proofErr w:type="spellStart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>стр</w:t>
            </w:r>
            <w:proofErr w:type="spellEnd"/>
            <w:r w:rsidRPr="00AF2252">
              <w:rPr>
                <w:rFonts w:ascii="Times New Roman" w:hAnsi="Times New Roman"/>
                <w:sz w:val="20"/>
                <w:szCs w:val="20"/>
                <w:shd w:val="clear" w:color="auto" w:fill="F5F5F5"/>
              </w:rPr>
              <w:t xml:space="preserve">. 217 – 232;  </w:t>
            </w:r>
          </w:p>
        </w:tc>
        <w:tc>
          <w:tcPr>
            <w:tcW w:w="657" w:type="pct"/>
            <w:vAlign w:val="center"/>
          </w:tcPr>
          <w:p w:rsidR="005C10CE" w:rsidRPr="00A22864" w:rsidRDefault="005C10CE" w:rsidP="003C75CA">
            <w:pPr>
              <w:rPr>
                <w:lang w:val="sr-Cyrl-CS"/>
              </w:rPr>
            </w:pPr>
            <w:r>
              <w:rPr>
                <w:color w:val="222222"/>
                <w:shd w:val="clear" w:color="auto" w:fill="FFFFFF"/>
              </w:rPr>
              <w:lastRenderedPageBreak/>
              <w:t>M51</w:t>
            </w:r>
            <w:r>
              <w:rPr>
                <w:color w:val="222222"/>
                <w:shd w:val="clear" w:color="auto" w:fill="FFFFFF"/>
                <w:lang w:val="sr-Cyrl-BA"/>
              </w:rPr>
              <w:t xml:space="preserve"> - 3</w:t>
            </w:r>
            <w:r>
              <w:rPr>
                <w:color w:val="222222"/>
                <w:shd w:val="clear" w:color="auto" w:fill="FFFFFF"/>
              </w:rPr>
              <w:t xml:space="preserve">  </w:t>
            </w:r>
          </w:p>
        </w:tc>
      </w:tr>
      <w:tr w:rsidR="00796EA6" w:rsidRPr="00A22864" w:rsidTr="00796EA6">
        <w:trPr>
          <w:gridBefore w:val="1"/>
          <w:wBefore w:w="7" w:type="pct"/>
          <w:trHeight w:val="227"/>
          <w:jc w:val="center"/>
        </w:trPr>
        <w:tc>
          <w:tcPr>
            <w:tcW w:w="2604" w:type="pct"/>
            <w:gridSpan w:val="7"/>
            <w:vAlign w:val="center"/>
          </w:tcPr>
          <w:p w:rsidR="00796EA6" w:rsidRPr="00A22864" w:rsidRDefault="00796EA6" w:rsidP="004114ED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lastRenderedPageBreak/>
              <w:t>Укупан број цитата, без аутоцитата</w:t>
            </w:r>
          </w:p>
        </w:tc>
        <w:tc>
          <w:tcPr>
            <w:tcW w:w="2388" w:type="pct"/>
            <w:gridSpan w:val="6"/>
            <w:vAlign w:val="center"/>
          </w:tcPr>
          <w:p w:rsidR="00796EA6" w:rsidRPr="00EC496B" w:rsidRDefault="00796EA6" w:rsidP="004114ED">
            <w:r>
              <w:t>120</w:t>
            </w:r>
          </w:p>
        </w:tc>
      </w:tr>
      <w:tr w:rsidR="00796EA6" w:rsidRPr="00A22864" w:rsidTr="00796EA6">
        <w:trPr>
          <w:gridBefore w:val="1"/>
          <w:wBefore w:w="7" w:type="pct"/>
          <w:trHeight w:val="227"/>
          <w:jc w:val="center"/>
        </w:trPr>
        <w:tc>
          <w:tcPr>
            <w:tcW w:w="2604" w:type="pct"/>
            <w:gridSpan w:val="7"/>
            <w:vAlign w:val="center"/>
          </w:tcPr>
          <w:p w:rsidR="00796EA6" w:rsidRPr="00A22864" w:rsidRDefault="00796EA6" w:rsidP="004114ED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Укупан број радова са SCI (или SSCI) листе</w:t>
            </w:r>
          </w:p>
        </w:tc>
        <w:tc>
          <w:tcPr>
            <w:tcW w:w="2388" w:type="pct"/>
            <w:gridSpan w:val="6"/>
            <w:vAlign w:val="center"/>
          </w:tcPr>
          <w:p w:rsidR="00796EA6" w:rsidRPr="00967A0C" w:rsidRDefault="00796EA6" w:rsidP="004114ED">
            <w:r>
              <w:t>1</w:t>
            </w:r>
          </w:p>
        </w:tc>
      </w:tr>
      <w:tr w:rsidR="00796EA6" w:rsidRPr="00A22864" w:rsidTr="00796EA6">
        <w:trPr>
          <w:gridBefore w:val="1"/>
          <w:wBefore w:w="7" w:type="pct"/>
          <w:trHeight w:val="227"/>
          <w:jc w:val="center"/>
        </w:trPr>
        <w:tc>
          <w:tcPr>
            <w:tcW w:w="2604" w:type="pct"/>
            <w:gridSpan w:val="7"/>
            <w:vAlign w:val="center"/>
          </w:tcPr>
          <w:p w:rsidR="00796EA6" w:rsidRPr="00A22864" w:rsidRDefault="00796EA6" w:rsidP="004114ED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Тренутно учешће на пројектима</w:t>
            </w:r>
          </w:p>
        </w:tc>
        <w:tc>
          <w:tcPr>
            <w:tcW w:w="928" w:type="pct"/>
            <w:gridSpan w:val="3"/>
            <w:vAlign w:val="center"/>
          </w:tcPr>
          <w:p w:rsidR="00796EA6" w:rsidRPr="00967A0C" w:rsidRDefault="00796EA6" w:rsidP="004114ED">
            <w:r w:rsidRPr="00A22864">
              <w:rPr>
                <w:lang w:val="sr-Cyrl-CS"/>
              </w:rPr>
              <w:t>Домаћи</w:t>
            </w:r>
            <w:r>
              <w:t xml:space="preserve"> 1</w:t>
            </w:r>
          </w:p>
        </w:tc>
        <w:tc>
          <w:tcPr>
            <w:tcW w:w="1460" w:type="pct"/>
            <w:gridSpan w:val="3"/>
            <w:vAlign w:val="center"/>
          </w:tcPr>
          <w:p w:rsidR="00796EA6" w:rsidRPr="00A22864" w:rsidRDefault="00796EA6" w:rsidP="004114ED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Међународни</w:t>
            </w:r>
          </w:p>
        </w:tc>
      </w:tr>
      <w:tr w:rsidR="00796EA6" w:rsidRPr="00A22864" w:rsidTr="00796EA6">
        <w:trPr>
          <w:gridBefore w:val="1"/>
          <w:wBefore w:w="7" w:type="pct"/>
          <w:trHeight w:val="227"/>
          <w:jc w:val="center"/>
        </w:trPr>
        <w:tc>
          <w:tcPr>
            <w:tcW w:w="2604" w:type="pct"/>
            <w:gridSpan w:val="7"/>
            <w:vAlign w:val="center"/>
          </w:tcPr>
          <w:p w:rsidR="00796EA6" w:rsidRPr="00A22864" w:rsidRDefault="00796EA6" w:rsidP="004114ED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 xml:space="preserve">Усавршавања </w:t>
            </w:r>
          </w:p>
        </w:tc>
        <w:tc>
          <w:tcPr>
            <w:tcW w:w="2388" w:type="pct"/>
            <w:gridSpan w:val="6"/>
            <w:vAlign w:val="center"/>
          </w:tcPr>
          <w:p w:rsidR="00796EA6" w:rsidRPr="00EC496B" w:rsidRDefault="00796EA6" w:rsidP="004114ED">
            <w:r>
              <w:t>Poljska i  Slovenija</w:t>
            </w:r>
          </w:p>
        </w:tc>
      </w:tr>
      <w:tr w:rsidR="00796EA6" w:rsidRPr="00A22864" w:rsidTr="00796EA6">
        <w:trPr>
          <w:gridBefore w:val="1"/>
          <w:wBefore w:w="7" w:type="pct"/>
          <w:trHeight w:val="227"/>
          <w:jc w:val="center"/>
        </w:trPr>
        <w:tc>
          <w:tcPr>
            <w:tcW w:w="4993" w:type="pct"/>
            <w:gridSpan w:val="13"/>
            <w:vAlign w:val="center"/>
          </w:tcPr>
          <w:p w:rsidR="00796EA6" w:rsidRPr="00A22864" w:rsidRDefault="00796EA6" w:rsidP="004114ED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Други подаци које сматрате релевантним</w:t>
            </w:r>
          </w:p>
        </w:tc>
      </w:tr>
      <w:tr w:rsidR="00796EA6" w:rsidRPr="00A22864" w:rsidTr="00796EA6">
        <w:trPr>
          <w:gridBefore w:val="1"/>
          <w:wBefore w:w="7" w:type="pct"/>
          <w:trHeight w:val="227"/>
          <w:jc w:val="center"/>
        </w:trPr>
        <w:tc>
          <w:tcPr>
            <w:tcW w:w="4993" w:type="pct"/>
            <w:gridSpan w:val="13"/>
            <w:vAlign w:val="center"/>
          </w:tcPr>
          <w:p w:rsidR="00796EA6" w:rsidRPr="00A22864" w:rsidRDefault="00796EA6" w:rsidP="004114ED">
            <w:pPr>
              <w:rPr>
                <w:lang w:val="sr-Cyrl-CS"/>
              </w:rPr>
            </w:pPr>
            <w:r w:rsidRPr="00A22864">
              <w:rPr>
                <w:lang w:val="sr-Cyrl-CS"/>
              </w:rPr>
              <w:t>Максимална дужине не сме бити већа од  1 странице А4</w:t>
            </w:r>
          </w:p>
        </w:tc>
      </w:tr>
    </w:tbl>
    <w:p w:rsidR="00BC5C1A" w:rsidRPr="00441250" w:rsidRDefault="00BC5C1A" w:rsidP="00BC5C1A">
      <w:pPr>
        <w:rPr>
          <w:sz w:val="6"/>
          <w:szCs w:val="6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p w:rsidR="00EC0610" w:rsidRDefault="00EC0610" w:rsidP="00BC5C1A">
      <w:pPr>
        <w:spacing w:after="60"/>
        <w:jc w:val="center"/>
        <w:rPr>
          <w:b/>
          <w:sz w:val="22"/>
          <w:szCs w:val="22"/>
          <w:lang w:val="en-US"/>
        </w:rPr>
      </w:pPr>
    </w:p>
    <w:sectPr w:rsidR="00EC0610" w:rsidSect="00AC5EFB">
      <w:footerReference w:type="default" r:id="rId7"/>
      <w:pgSz w:w="16840" w:h="11900" w:orient="landscape" w:code="9"/>
      <w:pgMar w:top="851" w:right="1134" w:bottom="1134" w:left="1134" w:header="709" w:footer="709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3162" w:rsidRDefault="00323162" w:rsidP="0010335F">
      <w:r>
        <w:separator/>
      </w:r>
    </w:p>
  </w:endnote>
  <w:endnote w:type="continuationSeparator" w:id="0">
    <w:p w:rsidR="00323162" w:rsidRDefault="00323162" w:rsidP="001033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OIOB F+ Helvetica Neue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4C" w:rsidRPr="00441250" w:rsidRDefault="00B71CD8" w:rsidP="00441250">
    <w:pPr>
      <w:pStyle w:val="Footer"/>
      <w:jc w:val="right"/>
    </w:pPr>
    <w:fldSimple w:instr=" PAGE   \* MERGEFORMAT ">
      <w:r w:rsidR="00796EA6">
        <w:rPr>
          <w:noProof/>
        </w:rPr>
        <w:t>4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3162" w:rsidRDefault="00323162" w:rsidP="0010335F">
      <w:r>
        <w:separator/>
      </w:r>
    </w:p>
  </w:footnote>
  <w:footnote w:type="continuationSeparator" w:id="0">
    <w:p w:rsidR="00323162" w:rsidRDefault="00323162" w:rsidP="001033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11B0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04060ED2"/>
    <w:multiLevelType w:val="hybridMultilevel"/>
    <w:tmpl w:val="CD0E4100"/>
    <w:lvl w:ilvl="0" w:tplc="F47CC140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  <w:b/>
      </w:rPr>
    </w:lvl>
    <w:lvl w:ilvl="1" w:tplc="241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241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241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241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241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241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241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241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">
    <w:nsid w:val="12E86FBF"/>
    <w:multiLevelType w:val="hybridMultilevel"/>
    <w:tmpl w:val="7952B0A4"/>
    <w:lvl w:ilvl="0" w:tplc="771278E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77E5C"/>
    <w:multiLevelType w:val="hybridMultilevel"/>
    <w:tmpl w:val="E0AA65AA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4E34937"/>
    <w:multiLevelType w:val="hybridMultilevel"/>
    <w:tmpl w:val="F1ACFCD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8EC2B70"/>
    <w:multiLevelType w:val="hybridMultilevel"/>
    <w:tmpl w:val="981CEC62"/>
    <w:lvl w:ilvl="0" w:tplc="2512A738">
      <w:start w:val="1"/>
      <w:numFmt w:val="decimal"/>
      <w:lvlText w:val="%1."/>
      <w:lvlJc w:val="left"/>
      <w:pPr>
        <w:ind w:left="720" w:hanging="360"/>
      </w:pPr>
      <w:rPr>
        <w:rFonts w:ascii="Cambria" w:hAnsi="Cambria" w:cs="Times New Roman" w:hint="default"/>
        <w:b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A616C6"/>
    <w:multiLevelType w:val="hybridMultilevel"/>
    <w:tmpl w:val="F7F63E96"/>
    <w:lvl w:ilvl="0" w:tplc="241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83288D"/>
    <w:multiLevelType w:val="hybridMultilevel"/>
    <w:tmpl w:val="9EEAE01A"/>
    <w:lvl w:ilvl="0" w:tplc="D9A411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6CE2949"/>
    <w:multiLevelType w:val="hybridMultilevel"/>
    <w:tmpl w:val="1E4EE1D2"/>
    <w:lvl w:ilvl="0" w:tplc="241A0003">
      <w:start w:val="1"/>
      <w:numFmt w:val="bullet"/>
      <w:lvlText w:val="o"/>
      <w:lvlJc w:val="left"/>
      <w:pPr>
        <w:ind w:left="2847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9">
    <w:nsid w:val="3E2676DE"/>
    <w:multiLevelType w:val="hybridMultilevel"/>
    <w:tmpl w:val="EA3CB5E8"/>
    <w:lvl w:ilvl="0" w:tplc="277C282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3C1578"/>
    <w:multiLevelType w:val="hybridMultilevel"/>
    <w:tmpl w:val="95D0FA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50659F"/>
    <w:multiLevelType w:val="hybridMultilevel"/>
    <w:tmpl w:val="042A381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4AC2DB3"/>
    <w:multiLevelType w:val="hybridMultilevel"/>
    <w:tmpl w:val="DB8885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7C4BE3"/>
    <w:multiLevelType w:val="multilevel"/>
    <w:tmpl w:val="DF3A579C"/>
    <w:lvl w:ilvl="0">
      <w:start w:val="8"/>
      <w:numFmt w:val="decimal"/>
      <w:pStyle w:val="-crtica11130singl"/>
      <w:lvlText w:val="%1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4">
    <w:nsid w:val="498A0495"/>
    <w:multiLevelType w:val="hybridMultilevel"/>
    <w:tmpl w:val="FEFEE2E8"/>
    <w:lvl w:ilvl="0" w:tplc="7FD2085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DD1095"/>
    <w:multiLevelType w:val="multilevel"/>
    <w:tmpl w:val="081A0025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6">
    <w:nsid w:val="4E0433B7"/>
    <w:multiLevelType w:val="hybridMultilevel"/>
    <w:tmpl w:val="DC32F2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EC47C88"/>
    <w:multiLevelType w:val="hybridMultilevel"/>
    <w:tmpl w:val="23D613BC"/>
    <w:lvl w:ilvl="0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1" w:tplc="2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>
    <w:nsid w:val="5A301F2D"/>
    <w:multiLevelType w:val="multilevel"/>
    <w:tmpl w:val="382C45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5CBC5D0C"/>
    <w:multiLevelType w:val="hybridMultilevel"/>
    <w:tmpl w:val="6D861854"/>
    <w:lvl w:ilvl="0" w:tplc="2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2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2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2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>
    <w:nsid w:val="624B2232"/>
    <w:multiLevelType w:val="hybridMultilevel"/>
    <w:tmpl w:val="C632E8C8"/>
    <w:lvl w:ilvl="0" w:tplc="0409000F">
      <w:start w:val="1"/>
      <w:numFmt w:val="decimal"/>
      <w:lvlText w:val="%1."/>
      <w:lvlJc w:val="left"/>
      <w:pPr>
        <w:ind w:left="7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21">
    <w:nsid w:val="636146BE"/>
    <w:multiLevelType w:val="hybridMultilevel"/>
    <w:tmpl w:val="8B2A6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C041372"/>
    <w:multiLevelType w:val="hybridMultilevel"/>
    <w:tmpl w:val="617C5A76"/>
    <w:lvl w:ilvl="0" w:tplc="2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07C12D3"/>
    <w:multiLevelType w:val="hybridMultilevel"/>
    <w:tmpl w:val="4FE460EA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14533E5"/>
    <w:multiLevelType w:val="hybridMultilevel"/>
    <w:tmpl w:val="3D94A82A"/>
    <w:lvl w:ilvl="0" w:tplc="53929F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540C4D"/>
    <w:multiLevelType w:val="hybridMultilevel"/>
    <w:tmpl w:val="4FE460EA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CED667B"/>
    <w:multiLevelType w:val="hybridMultilevel"/>
    <w:tmpl w:val="9FB69D12"/>
    <w:lvl w:ilvl="0" w:tplc="2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3"/>
  </w:num>
  <w:num w:numId="3">
    <w:abstractNumId w:val="4"/>
  </w:num>
  <w:num w:numId="4">
    <w:abstractNumId w:val="18"/>
  </w:num>
  <w:num w:numId="5">
    <w:abstractNumId w:val="1"/>
  </w:num>
  <w:num w:numId="6">
    <w:abstractNumId w:val="19"/>
  </w:num>
  <w:num w:numId="7">
    <w:abstractNumId w:val="6"/>
  </w:num>
  <w:num w:numId="8">
    <w:abstractNumId w:val="17"/>
  </w:num>
  <w:num w:numId="9">
    <w:abstractNumId w:val="8"/>
  </w:num>
  <w:num w:numId="10">
    <w:abstractNumId w:val="0"/>
  </w:num>
  <w:num w:numId="11">
    <w:abstractNumId w:val="20"/>
  </w:num>
  <w:num w:numId="12">
    <w:abstractNumId w:val="11"/>
  </w:num>
  <w:num w:numId="13">
    <w:abstractNumId w:val="22"/>
  </w:num>
  <w:num w:numId="14">
    <w:abstractNumId w:val="26"/>
  </w:num>
  <w:num w:numId="15">
    <w:abstractNumId w:val="3"/>
  </w:num>
  <w:num w:numId="16">
    <w:abstractNumId w:val="21"/>
  </w:num>
  <w:num w:numId="17">
    <w:abstractNumId w:val="5"/>
  </w:num>
  <w:num w:numId="18">
    <w:abstractNumId w:val="10"/>
  </w:num>
  <w:num w:numId="19">
    <w:abstractNumId w:val="14"/>
  </w:num>
  <w:num w:numId="20">
    <w:abstractNumId w:val="24"/>
  </w:num>
  <w:num w:numId="21">
    <w:abstractNumId w:val="2"/>
  </w:num>
  <w:num w:numId="22">
    <w:abstractNumId w:val="9"/>
  </w:num>
  <w:num w:numId="23">
    <w:abstractNumId w:val="12"/>
  </w:num>
  <w:num w:numId="24">
    <w:abstractNumId w:val="16"/>
  </w:num>
  <w:num w:numId="25">
    <w:abstractNumId w:val="7"/>
  </w:num>
  <w:num w:numId="26">
    <w:abstractNumId w:val="23"/>
  </w:num>
  <w:num w:numId="27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B6611"/>
    <w:rsid w:val="00023B9D"/>
    <w:rsid w:val="0002515A"/>
    <w:rsid w:val="00030EEC"/>
    <w:rsid w:val="000313B5"/>
    <w:rsid w:val="000320CA"/>
    <w:rsid w:val="000341B2"/>
    <w:rsid w:val="00056BA7"/>
    <w:rsid w:val="000661BD"/>
    <w:rsid w:val="00073BDF"/>
    <w:rsid w:val="0007408D"/>
    <w:rsid w:val="00080612"/>
    <w:rsid w:val="00090DE5"/>
    <w:rsid w:val="000931C4"/>
    <w:rsid w:val="000B5D92"/>
    <w:rsid w:val="000C1E3B"/>
    <w:rsid w:val="000C705D"/>
    <w:rsid w:val="000C7E2A"/>
    <w:rsid w:val="000D3304"/>
    <w:rsid w:val="000D5E8A"/>
    <w:rsid w:val="000E6679"/>
    <w:rsid w:val="000E763F"/>
    <w:rsid w:val="00101355"/>
    <w:rsid w:val="00101BD4"/>
    <w:rsid w:val="0010335F"/>
    <w:rsid w:val="00110B55"/>
    <w:rsid w:val="00111579"/>
    <w:rsid w:val="001149F3"/>
    <w:rsid w:val="0012083B"/>
    <w:rsid w:val="00124BC4"/>
    <w:rsid w:val="0013094C"/>
    <w:rsid w:val="001338E6"/>
    <w:rsid w:val="00144E5C"/>
    <w:rsid w:val="0015409E"/>
    <w:rsid w:val="00161493"/>
    <w:rsid w:val="001675AC"/>
    <w:rsid w:val="00177F0C"/>
    <w:rsid w:val="001969E0"/>
    <w:rsid w:val="001A1A25"/>
    <w:rsid w:val="001B0F2F"/>
    <w:rsid w:val="001B2744"/>
    <w:rsid w:val="001B5E02"/>
    <w:rsid w:val="001B628E"/>
    <w:rsid w:val="001B66D2"/>
    <w:rsid w:val="001C038B"/>
    <w:rsid w:val="001C2B8F"/>
    <w:rsid w:val="001D3403"/>
    <w:rsid w:val="001E316E"/>
    <w:rsid w:val="001F525B"/>
    <w:rsid w:val="0020211C"/>
    <w:rsid w:val="00211CDA"/>
    <w:rsid w:val="00213712"/>
    <w:rsid w:val="00216234"/>
    <w:rsid w:val="00217DD2"/>
    <w:rsid w:val="002262D3"/>
    <w:rsid w:val="002304D6"/>
    <w:rsid w:val="00234485"/>
    <w:rsid w:val="00254EA4"/>
    <w:rsid w:val="00255474"/>
    <w:rsid w:val="00257279"/>
    <w:rsid w:val="00272465"/>
    <w:rsid w:val="00276BBE"/>
    <w:rsid w:val="002828A1"/>
    <w:rsid w:val="002A21FD"/>
    <w:rsid w:val="002A29B5"/>
    <w:rsid w:val="002A7226"/>
    <w:rsid w:val="002B38B8"/>
    <w:rsid w:val="002B6611"/>
    <w:rsid w:val="002B7C06"/>
    <w:rsid w:val="002C16C7"/>
    <w:rsid w:val="002C508F"/>
    <w:rsid w:val="002C5D18"/>
    <w:rsid w:val="002E1C76"/>
    <w:rsid w:val="002F7471"/>
    <w:rsid w:val="00315013"/>
    <w:rsid w:val="00323162"/>
    <w:rsid w:val="00323960"/>
    <w:rsid w:val="00327267"/>
    <w:rsid w:val="0034232E"/>
    <w:rsid w:val="00346F35"/>
    <w:rsid w:val="003514F7"/>
    <w:rsid w:val="003577DF"/>
    <w:rsid w:val="003612ED"/>
    <w:rsid w:val="00362E66"/>
    <w:rsid w:val="0036593B"/>
    <w:rsid w:val="003679C0"/>
    <w:rsid w:val="00371262"/>
    <w:rsid w:val="00384914"/>
    <w:rsid w:val="003907AE"/>
    <w:rsid w:val="003A17D6"/>
    <w:rsid w:val="003A2698"/>
    <w:rsid w:val="003B38B6"/>
    <w:rsid w:val="003C5151"/>
    <w:rsid w:val="003C657B"/>
    <w:rsid w:val="003C75CA"/>
    <w:rsid w:val="003D709A"/>
    <w:rsid w:val="003F0376"/>
    <w:rsid w:val="003F1EE9"/>
    <w:rsid w:val="003F4735"/>
    <w:rsid w:val="00400028"/>
    <w:rsid w:val="00406394"/>
    <w:rsid w:val="00417312"/>
    <w:rsid w:val="004176E3"/>
    <w:rsid w:val="00422C89"/>
    <w:rsid w:val="0042657D"/>
    <w:rsid w:val="00432F0F"/>
    <w:rsid w:val="00441250"/>
    <w:rsid w:val="0045742F"/>
    <w:rsid w:val="004648A4"/>
    <w:rsid w:val="00466E96"/>
    <w:rsid w:val="00472059"/>
    <w:rsid w:val="004832B3"/>
    <w:rsid w:val="0048614E"/>
    <w:rsid w:val="004865F0"/>
    <w:rsid w:val="004A237E"/>
    <w:rsid w:val="004A2CB0"/>
    <w:rsid w:val="004B21E1"/>
    <w:rsid w:val="004C3258"/>
    <w:rsid w:val="004D00A3"/>
    <w:rsid w:val="004D05BC"/>
    <w:rsid w:val="004D407B"/>
    <w:rsid w:val="005028C3"/>
    <w:rsid w:val="00504594"/>
    <w:rsid w:val="00514D3F"/>
    <w:rsid w:val="00516A73"/>
    <w:rsid w:val="00517D5D"/>
    <w:rsid w:val="0053433E"/>
    <w:rsid w:val="00541F9E"/>
    <w:rsid w:val="00542076"/>
    <w:rsid w:val="005453B5"/>
    <w:rsid w:val="00546B6F"/>
    <w:rsid w:val="0057442E"/>
    <w:rsid w:val="00593464"/>
    <w:rsid w:val="00597F73"/>
    <w:rsid w:val="005C10CE"/>
    <w:rsid w:val="005C1EE2"/>
    <w:rsid w:val="005D1F9A"/>
    <w:rsid w:val="005F2A8A"/>
    <w:rsid w:val="005F2D96"/>
    <w:rsid w:val="005F6A7E"/>
    <w:rsid w:val="00611C05"/>
    <w:rsid w:val="00611D00"/>
    <w:rsid w:val="006140AD"/>
    <w:rsid w:val="00615DA5"/>
    <w:rsid w:val="006307CC"/>
    <w:rsid w:val="006318D3"/>
    <w:rsid w:val="00642918"/>
    <w:rsid w:val="006433FB"/>
    <w:rsid w:val="00645223"/>
    <w:rsid w:val="00646296"/>
    <w:rsid w:val="00661B3C"/>
    <w:rsid w:val="00666F2B"/>
    <w:rsid w:val="00667F0B"/>
    <w:rsid w:val="0067371F"/>
    <w:rsid w:val="006746F9"/>
    <w:rsid w:val="00680CF7"/>
    <w:rsid w:val="00682CFE"/>
    <w:rsid w:val="006961AE"/>
    <w:rsid w:val="006A507E"/>
    <w:rsid w:val="006A576D"/>
    <w:rsid w:val="006A7B4E"/>
    <w:rsid w:val="006C4264"/>
    <w:rsid w:val="006C4966"/>
    <w:rsid w:val="006C649A"/>
    <w:rsid w:val="006D0112"/>
    <w:rsid w:val="006E2700"/>
    <w:rsid w:val="006E3A7B"/>
    <w:rsid w:val="00720708"/>
    <w:rsid w:val="00726C8A"/>
    <w:rsid w:val="00732981"/>
    <w:rsid w:val="0074353A"/>
    <w:rsid w:val="00751847"/>
    <w:rsid w:val="007539E2"/>
    <w:rsid w:val="007570AE"/>
    <w:rsid w:val="00757F28"/>
    <w:rsid w:val="007806AF"/>
    <w:rsid w:val="00791B43"/>
    <w:rsid w:val="0079426D"/>
    <w:rsid w:val="00796EA6"/>
    <w:rsid w:val="007A077A"/>
    <w:rsid w:val="007A6A15"/>
    <w:rsid w:val="007B724D"/>
    <w:rsid w:val="007C6515"/>
    <w:rsid w:val="007F041E"/>
    <w:rsid w:val="007F7AE0"/>
    <w:rsid w:val="008063C8"/>
    <w:rsid w:val="00830D8C"/>
    <w:rsid w:val="008335D3"/>
    <w:rsid w:val="008572CA"/>
    <w:rsid w:val="00857C5D"/>
    <w:rsid w:val="00862ACA"/>
    <w:rsid w:val="00863189"/>
    <w:rsid w:val="00863CFE"/>
    <w:rsid w:val="00866752"/>
    <w:rsid w:val="00866E05"/>
    <w:rsid w:val="0086721D"/>
    <w:rsid w:val="0087338C"/>
    <w:rsid w:val="0087450F"/>
    <w:rsid w:val="00876023"/>
    <w:rsid w:val="00877283"/>
    <w:rsid w:val="00884954"/>
    <w:rsid w:val="0088579E"/>
    <w:rsid w:val="00885D95"/>
    <w:rsid w:val="0089019D"/>
    <w:rsid w:val="00894CED"/>
    <w:rsid w:val="008A2218"/>
    <w:rsid w:val="008A30D0"/>
    <w:rsid w:val="008C6B9D"/>
    <w:rsid w:val="008E16F5"/>
    <w:rsid w:val="008E1A23"/>
    <w:rsid w:val="008E4A1C"/>
    <w:rsid w:val="0090683F"/>
    <w:rsid w:val="0090766E"/>
    <w:rsid w:val="0092172B"/>
    <w:rsid w:val="00921F5E"/>
    <w:rsid w:val="00932CC9"/>
    <w:rsid w:val="009464F9"/>
    <w:rsid w:val="00946B4C"/>
    <w:rsid w:val="0094706B"/>
    <w:rsid w:val="0095406D"/>
    <w:rsid w:val="00965253"/>
    <w:rsid w:val="00967A0C"/>
    <w:rsid w:val="009754A1"/>
    <w:rsid w:val="00995379"/>
    <w:rsid w:val="009A5BC2"/>
    <w:rsid w:val="009C250B"/>
    <w:rsid w:val="009C6930"/>
    <w:rsid w:val="009D4737"/>
    <w:rsid w:val="009D7458"/>
    <w:rsid w:val="00A00738"/>
    <w:rsid w:val="00A11631"/>
    <w:rsid w:val="00A13D32"/>
    <w:rsid w:val="00A1508F"/>
    <w:rsid w:val="00A2229B"/>
    <w:rsid w:val="00A37FA0"/>
    <w:rsid w:val="00A41600"/>
    <w:rsid w:val="00A4363A"/>
    <w:rsid w:val="00A6647C"/>
    <w:rsid w:val="00A72B35"/>
    <w:rsid w:val="00A80E5C"/>
    <w:rsid w:val="00A8508E"/>
    <w:rsid w:val="00A9342D"/>
    <w:rsid w:val="00A938AA"/>
    <w:rsid w:val="00AA7851"/>
    <w:rsid w:val="00AC5EFB"/>
    <w:rsid w:val="00AC7AD8"/>
    <w:rsid w:val="00AE34A6"/>
    <w:rsid w:val="00AE7E2C"/>
    <w:rsid w:val="00AF2252"/>
    <w:rsid w:val="00AF32F7"/>
    <w:rsid w:val="00AF7F36"/>
    <w:rsid w:val="00B10832"/>
    <w:rsid w:val="00B12D77"/>
    <w:rsid w:val="00B14BEA"/>
    <w:rsid w:val="00B446B2"/>
    <w:rsid w:val="00B56EDD"/>
    <w:rsid w:val="00B60C7C"/>
    <w:rsid w:val="00B67279"/>
    <w:rsid w:val="00B71CD8"/>
    <w:rsid w:val="00B9036D"/>
    <w:rsid w:val="00B944E7"/>
    <w:rsid w:val="00B94EBF"/>
    <w:rsid w:val="00B96A98"/>
    <w:rsid w:val="00BA1D60"/>
    <w:rsid w:val="00BB330D"/>
    <w:rsid w:val="00BB37A9"/>
    <w:rsid w:val="00BB3F2D"/>
    <w:rsid w:val="00BC22B6"/>
    <w:rsid w:val="00BC5C1A"/>
    <w:rsid w:val="00BC6EEE"/>
    <w:rsid w:val="00BD2FEF"/>
    <w:rsid w:val="00BE59E8"/>
    <w:rsid w:val="00BF407D"/>
    <w:rsid w:val="00C04598"/>
    <w:rsid w:val="00C060B4"/>
    <w:rsid w:val="00C10BDE"/>
    <w:rsid w:val="00C13D00"/>
    <w:rsid w:val="00C260A7"/>
    <w:rsid w:val="00C32BE5"/>
    <w:rsid w:val="00C413B2"/>
    <w:rsid w:val="00C57442"/>
    <w:rsid w:val="00C61C74"/>
    <w:rsid w:val="00C70EC4"/>
    <w:rsid w:val="00C725C8"/>
    <w:rsid w:val="00C7446D"/>
    <w:rsid w:val="00C817A5"/>
    <w:rsid w:val="00C82B42"/>
    <w:rsid w:val="00C83509"/>
    <w:rsid w:val="00C86A42"/>
    <w:rsid w:val="00C91F7C"/>
    <w:rsid w:val="00C9765F"/>
    <w:rsid w:val="00CC1226"/>
    <w:rsid w:val="00CC4E23"/>
    <w:rsid w:val="00CC5E54"/>
    <w:rsid w:val="00CC5E68"/>
    <w:rsid w:val="00CD3981"/>
    <w:rsid w:val="00CD43CD"/>
    <w:rsid w:val="00CD44F3"/>
    <w:rsid w:val="00CD6BAD"/>
    <w:rsid w:val="00CE263E"/>
    <w:rsid w:val="00CE69FD"/>
    <w:rsid w:val="00CF022D"/>
    <w:rsid w:val="00D25B86"/>
    <w:rsid w:val="00D326D8"/>
    <w:rsid w:val="00D35DEE"/>
    <w:rsid w:val="00D41666"/>
    <w:rsid w:val="00D54384"/>
    <w:rsid w:val="00D54ABB"/>
    <w:rsid w:val="00D55901"/>
    <w:rsid w:val="00D57EC8"/>
    <w:rsid w:val="00D73FB7"/>
    <w:rsid w:val="00D8083B"/>
    <w:rsid w:val="00D90181"/>
    <w:rsid w:val="00DA639D"/>
    <w:rsid w:val="00DE2909"/>
    <w:rsid w:val="00DF3438"/>
    <w:rsid w:val="00DF462A"/>
    <w:rsid w:val="00E024C5"/>
    <w:rsid w:val="00E169D4"/>
    <w:rsid w:val="00E27833"/>
    <w:rsid w:val="00E40D1B"/>
    <w:rsid w:val="00E46CB7"/>
    <w:rsid w:val="00E527D6"/>
    <w:rsid w:val="00E52F89"/>
    <w:rsid w:val="00E544DA"/>
    <w:rsid w:val="00E70262"/>
    <w:rsid w:val="00E77116"/>
    <w:rsid w:val="00E97411"/>
    <w:rsid w:val="00EA073E"/>
    <w:rsid w:val="00EC0610"/>
    <w:rsid w:val="00EC496B"/>
    <w:rsid w:val="00ED69EA"/>
    <w:rsid w:val="00F14A20"/>
    <w:rsid w:val="00F15FF0"/>
    <w:rsid w:val="00F2372D"/>
    <w:rsid w:val="00F2480D"/>
    <w:rsid w:val="00F35EF6"/>
    <w:rsid w:val="00F715A0"/>
    <w:rsid w:val="00F84035"/>
    <w:rsid w:val="00F84DD6"/>
    <w:rsid w:val="00FA1F53"/>
    <w:rsid w:val="00FA3F92"/>
    <w:rsid w:val="00FA796A"/>
    <w:rsid w:val="00FE24B9"/>
    <w:rsid w:val="00FE675F"/>
    <w:rsid w:val="00FF1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Normal Indent" w:locked="1"/>
    <w:lsdException w:name="footnote text" w:locked="1"/>
    <w:lsdException w:name="annotation text" w:locked="1"/>
    <w:lsdException w:name="header" w:locked="1"/>
    <w:lsdException w:name="footer" w:locked="1" w:uiPriority="99"/>
    <w:lsdException w:name="index heading" w:locked="1"/>
    <w:lsdException w:name="caption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qFormat="1"/>
    <w:lsdException w:name="Closing" w:locked="1"/>
    <w:lsdException w:name="Signature" w:locked="1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qFormat="1"/>
    <w:lsdException w:name="Emphasis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Theme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sr-Latn-CS" w:eastAsia="sr-Latn-CS"/>
    </w:rPr>
  </w:style>
  <w:style w:type="paragraph" w:styleId="Heading1">
    <w:name w:val="heading 1"/>
    <w:basedOn w:val="Normal"/>
    <w:next w:val="Normal"/>
    <w:link w:val="Heading1Char1"/>
    <w:qFormat/>
    <w:rsid w:val="002B6611"/>
    <w:pPr>
      <w:keepNext/>
      <w:widowControl/>
      <w:autoSpaceDE/>
      <w:autoSpaceDN/>
      <w:adjustRightInd/>
      <w:jc w:val="center"/>
      <w:outlineLvl w:val="0"/>
    </w:pPr>
    <w:rPr>
      <w:b/>
      <w:caps/>
      <w:sz w:val="28"/>
    </w:rPr>
  </w:style>
  <w:style w:type="paragraph" w:styleId="Heading2">
    <w:name w:val="heading 2"/>
    <w:basedOn w:val="Normal"/>
    <w:next w:val="Normal"/>
    <w:link w:val="Heading2Char"/>
    <w:qFormat/>
    <w:rsid w:val="002B6611"/>
    <w:pPr>
      <w:keepNext/>
      <w:numPr>
        <w:ilvl w:val="1"/>
        <w:numId w:val="1"/>
      </w:numPr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2B6611"/>
    <w:pPr>
      <w:keepNext/>
      <w:numPr>
        <w:ilvl w:val="2"/>
        <w:numId w:val="1"/>
      </w:numPr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2B6611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qFormat/>
    <w:rsid w:val="002B6611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2B6611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qFormat/>
    <w:rsid w:val="002B6611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qFormat/>
    <w:rsid w:val="002B6611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qFormat/>
    <w:rsid w:val="002B6611"/>
    <w:pPr>
      <w:numPr>
        <w:ilvl w:val="8"/>
        <w:numId w:val="1"/>
      </w:num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sid w:val="002B6611"/>
    <w:rPr>
      <w:rFonts w:ascii="Calibri" w:hAnsi="Calibri" w:cs="Times New Roman"/>
      <w:b/>
      <w:bCs/>
      <w:color w:val="345A8A"/>
      <w:sz w:val="32"/>
      <w:szCs w:val="32"/>
      <w:lang w:val="sr-Latn-CS" w:eastAsia="sr-Latn-CS"/>
    </w:rPr>
  </w:style>
  <w:style w:type="character" w:customStyle="1" w:styleId="Heading2Char">
    <w:name w:val="Heading 2 Char"/>
    <w:link w:val="Heading2"/>
    <w:locked/>
    <w:rsid w:val="002B6611"/>
    <w:rPr>
      <w:rFonts w:ascii="Arial" w:hAnsi="Arial" w:cs="Arial"/>
      <w:b/>
      <w:bCs/>
      <w:i/>
      <w:iCs/>
      <w:sz w:val="28"/>
      <w:szCs w:val="28"/>
      <w:lang w:val="sr-Latn-CS" w:eastAsia="sr-Latn-CS"/>
    </w:rPr>
  </w:style>
  <w:style w:type="character" w:customStyle="1" w:styleId="Heading3Char">
    <w:name w:val="Heading 3 Char"/>
    <w:link w:val="Heading3"/>
    <w:locked/>
    <w:rsid w:val="002B6611"/>
    <w:rPr>
      <w:rFonts w:ascii="Arial" w:hAnsi="Arial" w:cs="Arial"/>
      <w:b/>
      <w:bCs/>
      <w:sz w:val="26"/>
      <w:szCs w:val="26"/>
      <w:lang w:val="sr-Latn-CS" w:eastAsia="sr-Latn-CS"/>
    </w:rPr>
  </w:style>
  <w:style w:type="character" w:customStyle="1" w:styleId="Heading4Char">
    <w:name w:val="Heading 4 Char"/>
    <w:link w:val="Heading4"/>
    <w:locked/>
    <w:rsid w:val="002B6611"/>
    <w:rPr>
      <w:rFonts w:ascii="Times New Roman" w:hAnsi="Times New Roman" w:cs="Times New Roman"/>
      <w:b/>
      <w:bCs/>
      <w:sz w:val="28"/>
      <w:szCs w:val="28"/>
      <w:lang w:val="sr-Latn-CS" w:eastAsia="sr-Latn-CS"/>
    </w:rPr>
  </w:style>
  <w:style w:type="character" w:customStyle="1" w:styleId="Heading5Char">
    <w:name w:val="Heading 5 Char"/>
    <w:link w:val="Heading5"/>
    <w:locked/>
    <w:rsid w:val="002B6611"/>
    <w:rPr>
      <w:rFonts w:ascii="Times New Roman" w:hAnsi="Times New Roman" w:cs="Times New Roman"/>
      <w:b/>
      <w:bCs/>
      <w:i/>
      <w:iCs/>
      <w:sz w:val="26"/>
      <w:szCs w:val="26"/>
      <w:lang w:val="sr-Latn-CS" w:eastAsia="sr-Latn-CS"/>
    </w:rPr>
  </w:style>
  <w:style w:type="character" w:customStyle="1" w:styleId="Heading6Char">
    <w:name w:val="Heading 6 Char"/>
    <w:link w:val="Heading6"/>
    <w:locked/>
    <w:rsid w:val="002B6611"/>
    <w:rPr>
      <w:rFonts w:ascii="Times New Roman" w:hAnsi="Times New Roman" w:cs="Times New Roman"/>
      <w:b/>
      <w:bCs/>
      <w:sz w:val="22"/>
      <w:szCs w:val="22"/>
      <w:lang w:val="sr-Latn-CS" w:eastAsia="sr-Latn-CS"/>
    </w:rPr>
  </w:style>
  <w:style w:type="character" w:customStyle="1" w:styleId="Heading7Char">
    <w:name w:val="Heading 7 Char"/>
    <w:link w:val="Heading7"/>
    <w:locked/>
    <w:rsid w:val="002B6611"/>
    <w:rPr>
      <w:rFonts w:ascii="Times New Roman" w:hAnsi="Times New Roman" w:cs="Times New Roman"/>
      <w:lang w:val="sr-Latn-CS" w:eastAsia="sr-Latn-CS"/>
    </w:rPr>
  </w:style>
  <w:style w:type="character" w:customStyle="1" w:styleId="Heading8Char">
    <w:name w:val="Heading 8 Char"/>
    <w:link w:val="Heading8"/>
    <w:locked/>
    <w:rsid w:val="002B6611"/>
    <w:rPr>
      <w:rFonts w:ascii="Times New Roman" w:hAnsi="Times New Roman" w:cs="Times New Roman"/>
      <w:i/>
      <w:iCs/>
      <w:lang w:val="sr-Latn-CS" w:eastAsia="sr-Latn-CS"/>
    </w:rPr>
  </w:style>
  <w:style w:type="character" w:customStyle="1" w:styleId="Heading9Char">
    <w:name w:val="Heading 9 Char"/>
    <w:link w:val="Heading9"/>
    <w:locked/>
    <w:rsid w:val="002B6611"/>
    <w:rPr>
      <w:rFonts w:ascii="Arial" w:hAnsi="Arial" w:cs="Arial"/>
      <w:sz w:val="22"/>
      <w:szCs w:val="22"/>
      <w:lang w:val="sr-Latn-CS" w:eastAsia="sr-Latn-CS"/>
    </w:rPr>
  </w:style>
  <w:style w:type="paragraph" w:styleId="BalloonText">
    <w:name w:val="Balloon Text"/>
    <w:basedOn w:val="Normal"/>
    <w:link w:val="BalloonTextChar"/>
    <w:semiHidden/>
    <w:rsid w:val="002B6611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2B6611"/>
    <w:rPr>
      <w:rFonts w:ascii="Tahoma" w:hAnsi="Tahoma" w:cs="Tahoma"/>
      <w:sz w:val="16"/>
      <w:szCs w:val="16"/>
      <w:lang w:val="sr-Latn-CS" w:eastAsia="sr-Latn-CS"/>
    </w:rPr>
  </w:style>
  <w:style w:type="character" w:styleId="CommentReference">
    <w:name w:val="annotation reference"/>
    <w:semiHidden/>
    <w:rsid w:val="002B6611"/>
    <w:rPr>
      <w:rFonts w:cs="Times New Roman"/>
      <w:sz w:val="16"/>
    </w:rPr>
  </w:style>
  <w:style w:type="paragraph" w:styleId="CommentText">
    <w:name w:val="annotation text"/>
    <w:basedOn w:val="Normal"/>
    <w:link w:val="CommentTextChar"/>
    <w:semiHidden/>
    <w:rsid w:val="002B6611"/>
  </w:style>
  <w:style w:type="character" w:customStyle="1" w:styleId="CommentTextChar">
    <w:name w:val="Comment Text Char"/>
    <w:link w:val="CommentText"/>
    <w:semiHidden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2B6611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2B6611"/>
    <w:rPr>
      <w:rFonts w:ascii="Times New Roman" w:hAnsi="Times New Roman" w:cs="Times New Roman"/>
      <w:b/>
      <w:bCs/>
      <w:sz w:val="20"/>
      <w:szCs w:val="20"/>
      <w:lang w:val="sr-Latn-CS" w:eastAsia="sr-Latn-CS"/>
    </w:rPr>
  </w:style>
  <w:style w:type="paragraph" w:styleId="Footer">
    <w:name w:val="footer"/>
    <w:basedOn w:val="Normal"/>
    <w:link w:val="FooterChar"/>
    <w:uiPriority w:val="99"/>
    <w:rsid w:val="002B6611"/>
    <w:pPr>
      <w:tabs>
        <w:tab w:val="center" w:pos="4703"/>
        <w:tab w:val="right" w:pos="9406"/>
      </w:tabs>
    </w:pPr>
  </w:style>
  <w:style w:type="character" w:customStyle="1" w:styleId="FooterChar">
    <w:name w:val="Footer Char"/>
    <w:link w:val="Footer"/>
    <w:uiPriority w:val="99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character" w:styleId="PageNumber">
    <w:name w:val="page number"/>
    <w:rsid w:val="002B6611"/>
    <w:rPr>
      <w:rFonts w:cs="Times New Roman"/>
    </w:rPr>
  </w:style>
  <w:style w:type="paragraph" w:styleId="BodyText">
    <w:name w:val="Body Text"/>
    <w:basedOn w:val="Normal"/>
    <w:link w:val="BodyTextChar"/>
    <w:rsid w:val="002B6611"/>
  </w:style>
  <w:style w:type="character" w:customStyle="1" w:styleId="BodyTextChar">
    <w:name w:val="Body Text Char"/>
    <w:link w:val="BodyText"/>
    <w:locked/>
    <w:rsid w:val="002B6611"/>
    <w:rPr>
      <w:rFonts w:ascii="Times New Roman" w:hAnsi="Times New Roman" w:cs="Times New Roman"/>
      <w:lang w:val="sr-Latn-CS" w:eastAsia="sr-Latn-CS"/>
    </w:rPr>
  </w:style>
  <w:style w:type="paragraph" w:styleId="Title">
    <w:name w:val="Title"/>
    <w:basedOn w:val="Normal"/>
    <w:link w:val="TitleChar"/>
    <w:qFormat/>
    <w:rsid w:val="002B6611"/>
    <w:pPr>
      <w:widowControl/>
      <w:autoSpaceDE/>
      <w:autoSpaceDN/>
      <w:adjustRightInd/>
      <w:jc w:val="center"/>
    </w:pPr>
    <w:rPr>
      <w:b/>
      <w:bCs/>
      <w:lang w:val="sr-Cyrl-CS"/>
    </w:rPr>
  </w:style>
  <w:style w:type="character" w:customStyle="1" w:styleId="TitleChar">
    <w:name w:val="Title Char"/>
    <w:link w:val="Title"/>
    <w:locked/>
    <w:rsid w:val="002B6611"/>
    <w:rPr>
      <w:rFonts w:ascii="Times New Roman" w:hAnsi="Times New Roman" w:cs="Times New Roman"/>
      <w:b/>
      <w:bCs/>
      <w:lang w:val="sr-Cyrl-CS"/>
    </w:rPr>
  </w:style>
  <w:style w:type="table" w:styleId="TableGrid">
    <w:name w:val="Table Grid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2B6611"/>
    <w:pPr>
      <w:tabs>
        <w:tab w:val="center" w:pos="4703"/>
        <w:tab w:val="right" w:pos="9406"/>
      </w:tabs>
    </w:pPr>
  </w:style>
  <w:style w:type="character" w:customStyle="1" w:styleId="HeaderChar">
    <w:name w:val="Header Char"/>
    <w:link w:val="Header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FootnoteText">
    <w:name w:val="footnote text"/>
    <w:basedOn w:val="Normal"/>
    <w:link w:val="FootnoteTextChar"/>
    <w:semiHidden/>
    <w:rsid w:val="002B6611"/>
    <w:pPr>
      <w:widowControl/>
      <w:autoSpaceDE/>
      <w:autoSpaceDN/>
      <w:adjustRightInd/>
    </w:pPr>
  </w:style>
  <w:style w:type="character" w:customStyle="1" w:styleId="FootnoteTextChar">
    <w:name w:val="Footnote Text Char"/>
    <w:link w:val="FootnoteText"/>
    <w:semiHidden/>
    <w:locked/>
    <w:rsid w:val="002B6611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rsid w:val="002B6611"/>
    <w:rPr>
      <w:rFonts w:cs="Times New Roman"/>
      <w:vertAlign w:val="superscript"/>
    </w:rPr>
  </w:style>
  <w:style w:type="paragraph" w:styleId="Subtitle">
    <w:name w:val="Subtitle"/>
    <w:basedOn w:val="Normal"/>
    <w:link w:val="SubtitleChar"/>
    <w:qFormat/>
    <w:rsid w:val="002B6611"/>
    <w:pPr>
      <w:widowControl/>
      <w:autoSpaceDE/>
      <w:autoSpaceDN/>
      <w:adjustRightInd/>
      <w:spacing w:before="120" w:after="120"/>
      <w:jc w:val="center"/>
    </w:pPr>
    <w:rPr>
      <w:rFonts w:ascii="Verdana" w:hAnsi="Verdana"/>
      <w:b/>
      <w:bCs/>
      <w:sz w:val="28"/>
      <w:szCs w:val="28"/>
    </w:rPr>
  </w:style>
  <w:style w:type="character" w:customStyle="1" w:styleId="SubtitleChar">
    <w:name w:val="Subtitle Char"/>
    <w:link w:val="Subtitle"/>
    <w:locked/>
    <w:rsid w:val="002B6611"/>
    <w:rPr>
      <w:rFonts w:ascii="Verdana" w:hAnsi="Verdana" w:cs="Verdana"/>
      <w:b/>
      <w:bCs/>
      <w:sz w:val="28"/>
      <w:szCs w:val="28"/>
    </w:rPr>
  </w:style>
  <w:style w:type="paragraph" w:styleId="Caption">
    <w:name w:val="caption"/>
    <w:basedOn w:val="Normal"/>
    <w:next w:val="Normal"/>
    <w:qFormat/>
    <w:rsid w:val="002B6611"/>
    <w:pPr>
      <w:widowControl/>
      <w:autoSpaceDE/>
      <w:autoSpaceDN/>
      <w:adjustRightInd/>
    </w:pPr>
    <w:rPr>
      <w:b/>
      <w:bCs/>
      <w:caps/>
      <w:sz w:val="24"/>
      <w:szCs w:val="24"/>
      <w:lang w:val="sr-Cyrl-CS" w:eastAsia="en-US"/>
    </w:rPr>
  </w:style>
  <w:style w:type="character" w:styleId="Hyperlink">
    <w:name w:val="Hyperlink"/>
    <w:rsid w:val="002B6611"/>
    <w:rPr>
      <w:rFonts w:cs="Times New Roman"/>
      <w:color w:val="0000FF"/>
      <w:u w:val="single"/>
    </w:rPr>
  </w:style>
  <w:style w:type="paragraph" w:customStyle="1" w:styleId="Naslov1">
    <w:name w:val="Naslov 1"/>
    <w:basedOn w:val="Normal"/>
    <w:link w:val="Naslov1Char"/>
    <w:rsid w:val="002B6611"/>
    <w:pPr>
      <w:widowControl/>
      <w:jc w:val="center"/>
    </w:pPr>
    <w:rPr>
      <w:b/>
      <w:caps/>
      <w:sz w:val="28"/>
      <w:lang w:val="sr-Cyrl-CS"/>
    </w:rPr>
  </w:style>
  <w:style w:type="character" w:customStyle="1" w:styleId="Naslov1Char">
    <w:name w:val="Naslov 1 Char"/>
    <w:link w:val="Naslov1"/>
    <w:locked/>
    <w:rsid w:val="002B6611"/>
    <w:rPr>
      <w:rFonts w:ascii="Times New Roman" w:hAnsi="Times New Roman"/>
      <w:b/>
      <w:caps/>
      <w:sz w:val="28"/>
      <w:lang w:val="sr-Cyrl-CS" w:eastAsia="sr-Latn-CS"/>
    </w:rPr>
  </w:style>
  <w:style w:type="paragraph" w:styleId="TOC1">
    <w:name w:val="toc 1"/>
    <w:basedOn w:val="Normal"/>
    <w:next w:val="Normal"/>
    <w:autoRedefine/>
    <w:semiHidden/>
    <w:rsid w:val="002B6611"/>
  </w:style>
  <w:style w:type="paragraph" w:styleId="TOC2">
    <w:name w:val="toc 2"/>
    <w:basedOn w:val="Normal"/>
    <w:next w:val="Normal"/>
    <w:autoRedefine/>
    <w:semiHidden/>
    <w:rsid w:val="002B6611"/>
    <w:pPr>
      <w:ind w:left="200"/>
    </w:pPr>
  </w:style>
  <w:style w:type="table" w:styleId="TableList7">
    <w:name w:val="Table List 7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rPr>
        <w:rFonts w:cs="Times New Roman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Contemporary">
    <w:name w:val="Table Contemporary"/>
    <w:basedOn w:val="TableSimple1"/>
    <w:rsid w:val="002B6611"/>
    <w:tblPr>
      <w:tblStyleRowBandSize w:val="1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3F3F3"/>
    </w:tcPr>
    <w:tblStylePr w:type="firstRow">
      <w:rPr>
        <w:rFonts w:cs="Times New Roman"/>
        <w:b/>
        <w:bCs/>
        <w:color w:val="auto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List1">
    <w:name w:val="Table List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rsid w:val="002B6611"/>
    <w:pPr>
      <w:widowControl w:val="0"/>
      <w:autoSpaceDE w:val="0"/>
      <w:autoSpaceDN w:val="0"/>
      <w:adjustRightInd w:val="0"/>
    </w:pPr>
    <w:rPr>
      <w:rFonts w:ascii="Times New Roman" w:hAnsi="Times New Roman"/>
      <w:lang w:val="uz-Cyrl-UZ" w:eastAsia="uz-Cyrl-UZ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</w:rPr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</w:rPr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customStyle="1" w:styleId="TableStyle1">
    <w:name w:val="Table Style1"/>
    <w:basedOn w:val="TableList1"/>
    <w:rsid w:val="002B6611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rFonts w:cs="Times New Roman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rFonts w:cs="Times New Roman"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2B6611"/>
    <w:pPr>
      <w:autoSpaceDE w:val="0"/>
      <w:autoSpaceDN w:val="0"/>
      <w:adjustRightInd w:val="0"/>
    </w:pPr>
    <w:rPr>
      <w:rFonts w:ascii="POIOB F+ Helvetica Neue" w:hAnsi="POIOB F+ Helvetica Neue"/>
      <w:color w:val="000000"/>
      <w:sz w:val="24"/>
      <w:szCs w:val="24"/>
    </w:rPr>
  </w:style>
  <w:style w:type="character" w:styleId="FollowedHyperlink">
    <w:name w:val="FollowedHyperlink"/>
    <w:rsid w:val="002B6611"/>
    <w:rPr>
      <w:rFonts w:cs="Times New Roman"/>
      <w:color w:val="800080"/>
      <w:u w:val="single"/>
    </w:rPr>
  </w:style>
  <w:style w:type="paragraph" w:styleId="BodyText2">
    <w:name w:val="Body Text 2"/>
    <w:basedOn w:val="Normal"/>
    <w:link w:val="BodyText2Char"/>
    <w:rsid w:val="002B6611"/>
    <w:pPr>
      <w:spacing w:after="120" w:line="480" w:lineRule="auto"/>
    </w:pPr>
  </w:style>
  <w:style w:type="character" w:customStyle="1" w:styleId="BodyText2Char">
    <w:name w:val="Body Text 2 Char"/>
    <w:link w:val="BodyText2"/>
    <w:locked/>
    <w:rsid w:val="002B6611"/>
    <w:rPr>
      <w:rFonts w:ascii="Times New Roman" w:hAnsi="Times New Roman" w:cs="Times New Roman"/>
      <w:sz w:val="20"/>
      <w:szCs w:val="20"/>
      <w:lang w:val="sr-Latn-CS" w:eastAsia="sr-Latn-CS"/>
    </w:rPr>
  </w:style>
  <w:style w:type="paragraph" w:styleId="ListParagraph">
    <w:name w:val="List Paragraph"/>
    <w:basedOn w:val="Normal"/>
    <w:uiPriority w:val="99"/>
    <w:qFormat/>
    <w:rsid w:val="002B6611"/>
    <w:pPr>
      <w:ind w:left="720"/>
      <w:contextualSpacing/>
    </w:pPr>
  </w:style>
  <w:style w:type="character" w:customStyle="1" w:styleId="Char">
    <w:name w:val="Char"/>
    <w:rsid w:val="002B6611"/>
    <w:rPr>
      <w:sz w:val="24"/>
      <w:lang w:val="sr-Latn-CS" w:eastAsia="sr-Latn-CS"/>
    </w:rPr>
  </w:style>
  <w:style w:type="character" w:customStyle="1" w:styleId="Char5">
    <w:name w:val="Char5"/>
    <w:rsid w:val="002B6611"/>
    <w:rPr>
      <w:rFonts w:ascii="Arial" w:hAnsi="Arial"/>
      <w:b/>
      <w:sz w:val="26"/>
      <w:lang w:val="sr-Latn-CS" w:eastAsia="sr-Latn-CS"/>
    </w:rPr>
  </w:style>
  <w:style w:type="character" w:customStyle="1" w:styleId="Char4">
    <w:name w:val="Char4"/>
    <w:rsid w:val="002B6611"/>
    <w:rPr>
      <w:rFonts w:ascii="Tahoma" w:hAnsi="Tahoma"/>
      <w:sz w:val="16"/>
      <w:lang w:val="sr-Latn-CS" w:eastAsia="sr-Latn-CS"/>
    </w:rPr>
  </w:style>
  <w:style w:type="character" w:customStyle="1" w:styleId="Char3">
    <w:name w:val="Char3"/>
    <w:rsid w:val="002B6611"/>
    <w:rPr>
      <w:lang w:val="sr-Latn-CS" w:eastAsia="sr-Latn-CS"/>
    </w:rPr>
  </w:style>
  <w:style w:type="character" w:customStyle="1" w:styleId="Char2">
    <w:name w:val="Char2"/>
    <w:rsid w:val="002B6611"/>
    <w:rPr>
      <w:lang w:val="sr-Latn-CS" w:eastAsia="sr-Latn-CS"/>
    </w:rPr>
  </w:style>
  <w:style w:type="character" w:customStyle="1" w:styleId="Char1">
    <w:name w:val="Char1"/>
    <w:rsid w:val="002B6611"/>
    <w:rPr>
      <w:lang w:val="sr-Latn-CS" w:eastAsia="sr-Latn-CS"/>
    </w:rPr>
  </w:style>
  <w:style w:type="paragraph" w:customStyle="1" w:styleId="-crtica11130singl">
    <w:name w:val="- crtica 1    11 (3+0) singl"/>
    <w:basedOn w:val="Normal"/>
    <w:rsid w:val="002B6611"/>
    <w:pPr>
      <w:widowControl/>
      <w:numPr>
        <w:numId w:val="2"/>
      </w:numPr>
      <w:autoSpaceDE/>
      <w:autoSpaceDN/>
      <w:adjustRightInd/>
    </w:pPr>
    <w:rPr>
      <w:sz w:val="24"/>
      <w:szCs w:val="24"/>
      <w:lang w:val="en-US" w:eastAsia="en-US"/>
    </w:rPr>
  </w:style>
  <w:style w:type="paragraph" w:styleId="BodyText3">
    <w:name w:val="Body Text 3"/>
    <w:basedOn w:val="Normal"/>
    <w:link w:val="BodyText3Char"/>
    <w:rsid w:val="002B6611"/>
    <w:pPr>
      <w:widowControl/>
      <w:shd w:val="clear" w:color="auto" w:fill="FFFFFF"/>
      <w:tabs>
        <w:tab w:val="left" w:pos="595"/>
      </w:tabs>
      <w:autoSpaceDE/>
      <w:autoSpaceDN/>
      <w:adjustRightInd/>
      <w:spacing w:before="60"/>
      <w:jc w:val="both"/>
    </w:pPr>
    <w:rPr>
      <w:sz w:val="22"/>
      <w:szCs w:val="22"/>
      <w:lang w:val="ru-RU"/>
    </w:rPr>
  </w:style>
  <w:style w:type="character" w:customStyle="1" w:styleId="BodyText3Char">
    <w:name w:val="Body Text 3 Char"/>
    <w:link w:val="BodyText3"/>
    <w:locked/>
    <w:rsid w:val="002B6611"/>
    <w:rPr>
      <w:rFonts w:ascii="Times New Roman" w:hAnsi="Times New Roman" w:cs="Times New Roman"/>
      <w:sz w:val="22"/>
      <w:szCs w:val="22"/>
      <w:shd w:val="clear" w:color="auto" w:fill="FFFFFF"/>
      <w:lang w:val="ru-RU"/>
    </w:rPr>
  </w:style>
  <w:style w:type="paragraph" w:styleId="NormalWeb">
    <w:name w:val="Normal (Web)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en-US" w:eastAsia="en-US"/>
    </w:rPr>
  </w:style>
  <w:style w:type="character" w:styleId="Strong">
    <w:name w:val="Strong"/>
    <w:qFormat/>
    <w:rsid w:val="002B6611"/>
    <w:rPr>
      <w:rFonts w:cs="Times New Roman"/>
      <w:b/>
    </w:rPr>
  </w:style>
  <w:style w:type="paragraph" w:styleId="PlainText">
    <w:name w:val="Plain Text"/>
    <w:basedOn w:val="Normal"/>
    <w:link w:val="PlainTextChar"/>
    <w:rsid w:val="002B6611"/>
    <w:pPr>
      <w:widowControl/>
      <w:autoSpaceDE/>
      <w:autoSpaceDN/>
      <w:adjustRightInd/>
    </w:pPr>
    <w:rPr>
      <w:rFonts w:ascii="Courier New" w:hAnsi="Courier New"/>
    </w:rPr>
  </w:style>
  <w:style w:type="character" w:customStyle="1" w:styleId="PlainTextChar">
    <w:name w:val="Plain Text Char"/>
    <w:link w:val="PlainText"/>
    <w:locked/>
    <w:rsid w:val="002B6611"/>
    <w:rPr>
      <w:rFonts w:ascii="Courier New" w:hAnsi="Courier New" w:cs="Courier New"/>
      <w:sz w:val="20"/>
      <w:szCs w:val="20"/>
      <w:lang w:val="sr-Latn-CS" w:eastAsia="sr-Latn-CS"/>
    </w:rPr>
  </w:style>
  <w:style w:type="paragraph" w:customStyle="1" w:styleId="ColorfulList-Accent11">
    <w:name w:val="Colorful List - Accent 11"/>
    <w:basedOn w:val="Normal"/>
    <w:rsid w:val="002B6611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Times New Roman" w:hAnsi="Calibri"/>
      <w:sz w:val="22"/>
      <w:szCs w:val="22"/>
      <w:lang w:val="uz-Cyrl-UZ" w:eastAsia="en-US"/>
    </w:rPr>
  </w:style>
  <w:style w:type="character" w:customStyle="1" w:styleId="Heading1Char1">
    <w:name w:val="Heading 1 Char1"/>
    <w:link w:val="Heading1"/>
    <w:locked/>
    <w:rsid w:val="002B6611"/>
    <w:rPr>
      <w:rFonts w:ascii="Times New Roman" w:hAnsi="Times New Roman"/>
      <w:b/>
      <w:caps/>
      <w:sz w:val="28"/>
      <w:lang w:val="sr-Latn-CS"/>
    </w:rPr>
  </w:style>
  <w:style w:type="paragraph" w:customStyle="1" w:styleId="CharCharCharChar1CharCharCharCharCharCharCharChar">
    <w:name w:val="Char Char Char Char1 Char Char Char Char Char Char Char Char"/>
    <w:basedOn w:val="Normal"/>
    <w:rsid w:val="002B6611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lang w:val="en-US" w:eastAsia="en-US"/>
    </w:rPr>
  </w:style>
  <w:style w:type="character" w:styleId="HTMLCite">
    <w:name w:val="HTML Cite"/>
    <w:rsid w:val="002B6611"/>
    <w:rPr>
      <w:rFonts w:cs="Times New Roman"/>
      <w:i/>
    </w:rPr>
  </w:style>
  <w:style w:type="paragraph" w:customStyle="1" w:styleId="clan">
    <w:name w:val="clan"/>
    <w:basedOn w:val="Normal"/>
    <w:rsid w:val="002B6611"/>
    <w:pPr>
      <w:widowControl/>
      <w:autoSpaceDE/>
      <w:autoSpaceDN/>
      <w:adjustRightInd/>
      <w:spacing w:before="240" w:after="120"/>
      <w:jc w:val="center"/>
    </w:pPr>
    <w:rPr>
      <w:rFonts w:ascii="Arial" w:hAnsi="Arial" w:cs="Arial"/>
      <w:b/>
      <w:bCs/>
      <w:sz w:val="24"/>
      <w:szCs w:val="24"/>
      <w:lang w:val="en-US" w:eastAsia="en-US"/>
    </w:rPr>
  </w:style>
  <w:style w:type="paragraph" w:customStyle="1" w:styleId="Normal1">
    <w:name w:val="Normal1"/>
    <w:basedOn w:val="Normal"/>
    <w:rsid w:val="002B6611"/>
    <w:pPr>
      <w:widowControl/>
      <w:autoSpaceDE/>
      <w:autoSpaceDN/>
      <w:adjustRightInd/>
      <w:spacing w:before="100" w:beforeAutospacing="1" w:after="100" w:afterAutospacing="1"/>
    </w:pPr>
    <w:rPr>
      <w:rFonts w:ascii="Arial" w:hAnsi="Arial" w:cs="Arial"/>
      <w:sz w:val="22"/>
      <w:szCs w:val="22"/>
      <w:lang w:val="en-US" w:eastAsia="en-US"/>
    </w:rPr>
  </w:style>
  <w:style w:type="character" w:customStyle="1" w:styleId="HeaderorfooterDavid">
    <w:name w:val="Header or footer + David"/>
    <w:aliases w:val="10,5 pt,Not Bold"/>
    <w:rsid w:val="0088579E"/>
    <w:rPr>
      <w:rFonts w:ascii="David" w:hAnsi="David"/>
      <w:b/>
      <w:color w:val="000000"/>
      <w:spacing w:val="0"/>
      <w:w w:val="100"/>
      <w:position w:val="0"/>
      <w:sz w:val="21"/>
      <w:u w:val="none"/>
      <w:lang w:bidi="he-IL"/>
    </w:rPr>
  </w:style>
  <w:style w:type="paragraph" w:styleId="NoSpacing">
    <w:name w:val="No Spacing"/>
    <w:link w:val="NoSpacingChar"/>
    <w:uiPriority w:val="1"/>
    <w:qFormat/>
    <w:rsid w:val="000D3304"/>
    <w:rPr>
      <w:rFonts w:ascii="Calibri" w:eastAsia="Times New Roman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locked/>
    <w:rsid w:val="000D3304"/>
    <w:rPr>
      <w:rFonts w:ascii="Calibri" w:eastAsia="Times New Roman" w:hAnsi="Calibri"/>
      <w:sz w:val="22"/>
      <w:szCs w:val="22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1074</Words>
  <Characters>6125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УПУТСТВА ЗА ПРИПРЕМУ ДОКУМЕНТАЦИЈЕ ЗА АКРЕДИТАЦИЈУ ВИСОКОШКОЛСКЕ УСТАНОВЕ</vt:lpstr>
    </vt:vector>
  </TitlesOfParts>
  <Company/>
  <LinksUpToDate>false</LinksUpToDate>
  <CharactersWithSpaces>7185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УПУТСТВА ЗА ПРИПРЕМУ ДОКУМЕНТАЦИЈЕ ЗА АКРЕДИТАЦИЈУ ВИСОКОШКОЛСКЕ УСТАНОВЕ</dc:title>
  <dc:creator>Sofija Pekic Quarrie</dc:creator>
  <cp:lastModifiedBy>Vinko Lepojevic</cp:lastModifiedBy>
  <cp:revision>3</cp:revision>
  <dcterms:created xsi:type="dcterms:W3CDTF">2021-05-25T13:04:00Z</dcterms:created>
  <dcterms:modified xsi:type="dcterms:W3CDTF">2021-05-31T08:59:00Z</dcterms:modified>
</cp:coreProperties>
</file>